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85" w:rsidRPr="007270C0" w:rsidRDefault="000C3A85" w:rsidP="004F2D9E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7270C0">
        <w:rPr>
          <w:rFonts w:ascii="Arial" w:hAnsi="Arial"/>
          <w:b/>
          <w:sz w:val="20"/>
          <w:lang w:val="en-GB"/>
        </w:rPr>
        <w:t xml:space="preserve">Communiqué de </w:t>
      </w:r>
      <w:proofErr w:type="spellStart"/>
      <w:r w:rsidRPr="007270C0">
        <w:rPr>
          <w:rFonts w:ascii="Arial" w:hAnsi="Arial"/>
          <w:b/>
          <w:sz w:val="20"/>
          <w:lang w:val="en-GB"/>
        </w:rPr>
        <w:t>presse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</w:p>
    <w:p w:rsidR="000C3A85" w:rsidRPr="007270C0" w:rsidRDefault="000C3A85" w:rsidP="004F2D9E">
      <w:pPr>
        <w:spacing w:line="360" w:lineRule="auto"/>
        <w:jc w:val="both"/>
        <w:rPr>
          <w:rFonts w:ascii="Arial" w:hAnsi="Arial" w:cs="Arial"/>
          <w:b/>
          <w:sz w:val="28"/>
          <w:szCs w:val="28"/>
          <w:lang w:val="en-GB"/>
        </w:rPr>
      </w:pPr>
    </w:p>
    <w:p w:rsidR="000E2638" w:rsidRPr="007270C0" w:rsidRDefault="00BE4B6D" w:rsidP="00523413">
      <w:pPr>
        <w:spacing w:line="360" w:lineRule="auto"/>
        <w:jc w:val="both"/>
        <w:rPr>
          <w:rFonts w:ascii="Arial" w:hAnsi="Arial" w:cs="Arial"/>
          <w:b/>
          <w:color w:val="FF0000"/>
          <w:sz w:val="28"/>
          <w:szCs w:val="28"/>
          <w:lang w:val="en-GB"/>
        </w:rPr>
      </w:pPr>
      <w:proofErr w:type="gramStart"/>
      <w:r w:rsidRPr="007270C0">
        <w:rPr>
          <w:rFonts w:ascii="Arial" w:hAnsi="Arial"/>
          <w:b/>
          <w:sz w:val="28"/>
          <w:lang w:val="en-GB"/>
        </w:rPr>
        <w:t>Un</w:t>
      </w:r>
      <w:proofErr w:type="gramEnd"/>
      <w:r w:rsidRPr="007270C0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8"/>
          <w:lang w:val="en-GB"/>
        </w:rPr>
        <w:t>système</w:t>
      </w:r>
      <w:proofErr w:type="spellEnd"/>
      <w:r w:rsidRPr="007270C0">
        <w:rPr>
          <w:rFonts w:ascii="Arial" w:hAnsi="Arial"/>
          <w:b/>
          <w:sz w:val="28"/>
          <w:lang w:val="en-GB"/>
        </w:rPr>
        <w:t xml:space="preserve"> qui </w:t>
      </w:r>
      <w:proofErr w:type="spellStart"/>
      <w:r w:rsidRPr="007270C0">
        <w:rPr>
          <w:rFonts w:ascii="Arial" w:hAnsi="Arial"/>
          <w:b/>
          <w:sz w:val="28"/>
          <w:lang w:val="en-GB"/>
        </w:rPr>
        <w:t>résout</w:t>
      </w:r>
      <w:proofErr w:type="spellEnd"/>
      <w:r w:rsidRPr="007270C0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8"/>
          <w:lang w:val="en-GB"/>
        </w:rPr>
        <w:t>toutes</w:t>
      </w:r>
      <w:proofErr w:type="spellEnd"/>
      <w:r w:rsidRPr="007270C0">
        <w:rPr>
          <w:rFonts w:ascii="Arial" w:hAnsi="Arial"/>
          <w:b/>
          <w:sz w:val="28"/>
          <w:lang w:val="en-GB"/>
        </w:rPr>
        <w:t xml:space="preserve"> les </w:t>
      </w:r>
      <w:proofErr w:type="spellStart"/>
      <w:r w:rsidRPr="007270C0">
        <w:rPr>
          <w:rFonts w:ascii="Arial" w:hAnsi="Arial"/>
          <w:b/>
          <w:sz w:val="28"/>
          <w:lang w:val="en-GB"/>
        </w:rPr>
        <w:t>tâches</w:t>
      </w:r>
      <w:proofErr w:type="spellEnd"/>
      <w:r w:rsidRPr="007270C0">
        <w:rPr>
          <w:rFonts w:ascii="Arial" w:hAnsi="Arial"/>
          <w:b/>
          <w:sz w:val="28"/>
          <w:lang w:val="en-GB"/>
        </w:rPr>
        <w:t xml:space="preserve"> </w:t>
      </w:r>
    </w:p>
    <w:p w:rsidR="000E2638" w:rsidRPr="007270C0" w:rsidRDefault="00BE4B6D" w:rsidP="0052341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7270C0">
        <w:rPr>
          <w:rFonts w:ascii="Arial" w:hAnsi="Arial"/>
          <w:b/>
          <w:sz w:val="20"/>
          <w:lang w:val="en-GB"/>
        </w:rPr>
        <w:t xml:space="preserve">Avec SUPERSYSTEM, Zumtobel </w:t>
      </w:r>
      <w:proofErr w:type="spellStart"/>
      <w:r w:rsidRPr="007270C0">
        <w:rPr>
          <w:rFonts w:ascii="Arial" w:hAnsi="Arial"/>
          <w:b/>
          <w:sz w:val="20"/>
          <w:lang w:val="en-GB"/>
        </w:rPr>
        <w:t>présente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gramStart"/>
      <w:r w:rsidRPr="007270C0">
        <w:rPr>
          <w:rFonts w:ascii="Arial" w:hAnsi="Arial"/>
          <w:b/>
          <w:sz w:val="20"/>
          <w:lang w:val="en-GB"/>
        </w:rPr>
        <w:t>un</w:t>
      </w:r>
      <w:proofErr w:type="gram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système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à LED </w:t>
      </w:r>
      <w:proofErr w:type="spellStart"/>
      <w:r w:rsidRPr="007270C0">
        <w:rPr>
          <w:rFonts w:ascii="Arial" w:hAnsi="Arial"/>
          <w:b/>
          <w:sz w:val="20"/>
          <w:lang w:val="en-GB"/>
        </w:rPr>
        <w:t>exceptionnel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qui </w:t>
      </w:r>
      <w:proofErr w:type="spellStart"/>
      <w:r w:rsidRPr="007270C0">
        <w:rPr>
          <w:rFonts w:ascii="Arial" w:hAnsi="Arial"/>
          <w:b/>
          <w:sz w:val="20"/>
          <w:lang w:val="en-GB"/>
        </w:rPr>
        <w:t>une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toute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nouvelle </w:t>
      </w:r>
      <w:proofErr w:type="spellStart"/>
      <w:r w:rsidRPr="007270C0">
        <w:rPr>
          <w:rFonts w:ascii="Arial" w:hAnsi="Arial"/>
          <w:b/>
          <w:sz w:val="20"/>
          <w:lang w:val="en-GB"/>
        </w:rPr>
        <w:t>liberté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aux </w:t>
      </w:r>
      <w:proofErr w:type="spellStart"/>
      <w:r w:rsidRPr="007270C0">
        <w:rPr>
          <w:rFonts w:ascii="Arial" w:hAnsi="Arial"/>
          <w:b/>
          <w:sz w:val="20"/>
          <w:lang w:val="en-GB"/>
        </w:rPr>
        <w:t>architectes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et </w:t>
      </w:r>
      <w:proofErr w:type="spellStart"/>
      <w:r w:rsidRPr="007270C0">
        <w:rPr>
          <w:rFonts w:ascii="Arial" w:hAnsi="Arial"/>
          <w:b/>
          <w:sz w:val="20"/>
          <w:lang w:val="en-GB"/>
        </w:rPr>
        <w:t>éclairagistes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. </w:t>
      </w:r>
      <w:proofErr w:type="spellStart"/>
      <w:proofErr w:type="gramStart"/>
      <w:r w:rsidRPr="007270C0">
        <w:rPr>
          <w:rFonts w:ascii="Arial" w:hAnsi="Arial"/>
          <w:b/>
          <w:sz w:val="20"/>
          <w:lang w:val="en-GB"/>
        </w:rPr>
        <w:t>Ils</w:t>
      </w:r>
      <w:proofErr w:type="spellEnd"/>
      <w:proofErr w:type="gram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sont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ravis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de disposer d'un </w:t>
      </w:r>
      <w:proofErr w:type="spellStart"/>
      <w:r w:rsidRPr="007270C0">
        <w:rPr>
          <w:rFonts w:ascii="Arial" w:hAnsi="Arial"/>
          <w:b/>
          <w:sz w:val="20"/>
          <w:lang w:val="en-GB"/>
        </w:rPr>
        <w:t>système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modulaire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capable de </w:t>
      </w:r>
      <w:proofErr w:type="spellStart"/>
      <w:r w:rsidRPr="007270C0">
        <w:rPr>
          <w:rFonts w:ascii="Arial" w:hAnsi="Arial"/>
          <w:b/>
          <w:sz w:val="20"/>
          <w:lang w:val="en-GB"/>
        </w:rPr>
        <w:t>s'adapter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à </w:t>
      </w:r>
      <w:proofErr w:type="spellStart"/>
      <w:r w:rsidRPr="007270C0">
        <w:rPr>
          <w:rFonts w:ascii="Arial" w:hAnsi="Arial"/>
          <w:b/>
          <w:sz w:val="20"/>
          <w:lang w:val="en-GB"/>
        </w:rPr>
        <w:t>toutes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les applications. </w:t>
      </w:r>
      <w:proofErr w:type="spellStart"/>
      <w:proofErr w:type="gramStart"/>
      <w:r w:rsidRPr="007270C0">
        <w:rPr>
          <w:rFonts w:ascii="Arial" w:hAnsi="Arial"/>
          <w:b/>
          <w:sz w:val="20"/>
          <w:lang w:val="en-GB"/>
        </w:rPr>
        <w:t>En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automne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2015, Zumtobel </w:t>
      </w:r>
      <w:proofErr w:type="spellStart"/>
      <w:r w:rsidRPr="007270C0">
        <w:rPr>
          <w:rFonts w:ascii="Arial" w:hAnsi="Arial"/>
          <w:b/>
          <w:sz w:val="20"/>
          <w:lang w:val="en-GB"/>
        </w:rPr>
        <w:t>lancera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sur le </w:t>
      </w:r>
      <w:proofErr w:type="spellStart"/>
      <w:r w:rsidRPr="007270C0">
        <w:rPr>
          <w:rFonts w:ascii="Arial" w:hAnsi="Arial"/>
          <w:b/>
          <w:sz w:val="20"/>
          <w:lang w:val="en-GB"/>
        </w:rPr>
        <w:t>marché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la </w:t>
      </w:r>
      <w:proofErr w:type="spellStart"/>
      <w:r w:rsidRPr="007270C0">
        <w:rPr>
          <w:rFonts w:ascii="Arial" w:hAnsi="Arial"/>
          <w:b/>
          <w:sz w:val="20"/>
          <w:lang w:val="en-GB"/>
        </w:rPr>
        <w:t>deuxième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génération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du </w:t>
      </w:r>
      <w:proofErr w:type="spellStart"/>
      <w:r w:rsidRPr="007270C0">
        <w:rPr>
          <w:rFonts w:ascii="Arial" w:hAnsi="Arial"/>
          <w:b/>
          <w:sz w:val="20"/>
          <w:lang w:val="en-GB"/>
        </w:rPr>
        <w:t>système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modulaire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qui </w:t>
      </w:r>
      <w:proofErr w:type="spellStart"/>
      <w:r w:rsidRPr="007270C0">
        <w:rPr>
          <w:rFonts w:ascii="Arial" w:hAnsi="Arial"/>
          <w:b/>
          <w:sz w:val="20"/>
          <w:lang w:val="en-GB"/>
        </w:rPr>
        <w:t>couvre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maintenant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également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l'éclairage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b/>
          <w:sz w:val="20"/>
          <w:lang w:val="en-GB"/>
        </w:rPr>
        <w:t>extérieur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avec le </w:t>
      </w:r>
      <w:proofErr w:type="spellStart"/>
      <w:r w:rsidRPr="007270C0">
        <w:rPr>
          <w:rFonts w:ascii="Arial" w:hAnsi="Arial"/>
          <w:b/>
          <w:sz w:val="20"/>
          <w:lang w:val="en-GB"/>
        </w:rPr>
        <w:t>modèle</w:t>
      </w:r>
      <w:proofErr w:type="spellEnd"/>
      <w:r w:rsidRPr="007270C0">
        <w:rPr>
          <w:rFonts w:ascii="Arial" w:hAnsi="Arial"/>
          <w:b/>
          <w:sz w:val="20"/>
          <w:lang w:val="en-GB"/>
        </w:rPr>
        <w:t xml:space="preserve"> SUPERSYSTEM outdoor.</w:t>
      </w:r>
      <w:proofErr w:type="gramEnd"/>
      <w:r w:rsidRPr="007270C0">
        <w:rPr>
          <w:rFonts w:ascii="Arial" w:hAnsi="Arial"/>
          <w:b/>
          <w:sz w:val="20"/>
          <w:lang w:val="en-GB"/>
        </w:rPr>
        <w:t xml:space="preserve"> </w:t>
      </w:r>
    </w:p>
    <w:p w:rsidR="00FC344E" w:rsidRPr="007270C0" w:rsidRDefault="00FC49FF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proofErr w:type="gramStart"/>
      <w:r w:rsidRPr="007270C0">
        <w:rPr>
          <w:rFonts w:ascii="Arial" w:hAnsi="Arial"/>
          <w:i/>
          <w:sz w:val="20"/>
          <w:lang w:val="en-GB"/>
        </w:rPr>
        <w:t xml:space="preserve">Dornbirn, </w:t>
      </w:r>
      <w:proofErr w:type="spellStart"/>
      <w:r w:rsidR="007270C0" w:rsidRPr="007270C0">
        <w:rPr>
          <w:rFonts w:ascii="Arial" w:hAnsi="Arial"/>
          <w:i/>
          <w:sz w:val="20"/>
          <w:lang w:val="en-GB"/>
        </w:rPr>
        <w:t>m</w:t>
      </w:r>
      <w:r w:rsidR="007270C0">
        <w:rPr>
          <w:rFonts w:ascii="Arial" w:hAnsi="Arial"/>
          <w:i/>
          <w:sz w:val="20"/>
          <w:lang w:val="en-GB"/>
        </w:rPr>
        <w:t>ai</w:t>
      </w:r>
      <w:proofErr w:type="spellEnd"/>
      <w:r w:rsidRPr="007270C0">
        <w:rPr>
          <w:rFonts w:ascii="Arial" w:hAnsi="Arial"/>
          <w:i/>
          <w:sz w:val="20"/>
          <w:lang w:val="en-GB"/>
        </w:rPr>
        <w:t xml:space="preserve"> 2015</w:t>
      </w:r>
      <w:r w:rsidRPr="007270C0">
        <w:rPr>
          <w:rFonts w:ascii="Arial" w:hAnsi="Arial"/>
          <w:i/>
          <w:color w:val="FF0000"/>
          <w:sz w:val="20"/>
          <w:lang w:val="en-GB"/>
        </w:rPr>
        <w:t xml:space="preserve"> </w:t>
      </w:r>
      <w:r w:rsidRPr="007270C0">
        <w:rPr>
          <w:rFonts w:ascii="Arial" w:hAnsi="Arial"/>
          <w:i/>
          <w:sz w:val="20"/>
          <w:lang w:val="en-GB"/>
        </w:rPr>
        <w:t xml:space="preserve">– </w:t>
      </w:r>
      <w:proofErr w:type="spellStart"/>
      <w:r w:rsidRPr="007270C0">
        <w:rPr>
          <w:rFonts w:ascii="Arial" w:hAnsi="Arial"/>
          <w:sz w:val="20"/>
          <w:lang w:val="en-GB"/>
        </w:rPr>
        <w:t>L'innovant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système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à LED SUPERSYSTEM de Zumtobel se </w:t>
      </w:r>
      <w:proofErr w:type="spellStart"/>
      <w:r w:rsidRPr="007270C0">
        <w:rPr>
          <w:rFonts w:ascii="Arial" w:hAnsi="Arial"/>
          <w:sz w:val="20"/>
          <w:lang w:val="en-GB"/>
        </w:rPr>
        <w:t>distingue</w:t>
      </w:r>
      <w:proofErr w:type="spellEnd"/>
      <w:r w:rsidRPr="007270C0">
        <w:rPr>
          <w:rFonts w:ascii="Arial" w:hAnsi="Arial"/>
          <w:sz w:val="20"/>
          <w:lang w:val="en-GB"/>
        </w:rPr>
        <w:t xml:space="preserve"> par </w:t>
      </w:r>
      <w:proofErr w:type="spellStart"/>
      <w:r w:rsidRPr="007270C0">
        <w:rPr>
          <w:rFonts w:ascii="Arial" w:hAnsi="Arial"/>
          <w:sz w:val="20"/>
          <w:lang w:val="en-GB"/>
        </w:rPr>
        <w:t>une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flexibilité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maximale</w:t>
      </w:r>
      <w:proofErr w:type="spellEnd"/>
      <w:r w:rsidRPr="007270C0">
        <w:rPr>
          <w:rFonts w:ascii="Arial" w:hAnsi="Arial"/>
          <w:sz w:val="20"/>
          <w:lang w:val="en-GB"/>
        </w:rPr>
        <w:t xml:space="preserve"> qui </w:t>
      </w:r>
      <w:proofErr w:type="spellStart"/>
      <w:r w:rsidRPr="007270C0">
        <w:rPr>
          <w:rFonts w:ascii="Arial" w:hAnsi="Arial"/>
          <w:sz w:val="20"/>
          <w:lang w:val="en-GB"/>
        </w:rPr>
        <w:t>offre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une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liberté</w:t>
      </w:r>
      <w:proofErr w:type="spellEnd"/>
      <w:r w:rsidRPr="007270C0">
        <w:rPr>
          <w:rFonts w:ascii="Arial" w:hAnsi="Arial"/>
          <w:sz w:val="20"/>
          <w:lang w:val="en-GB"/>
        </w:rPr>
        <w:t xml:space="preserve"> de conception quasi </w:t>
      </w:r>
      <w:proofErr w:type="spellStart"/>
      <w:r w:rsidRPr="007270C0">
        <w:rPr>
          <w:rFonts w:ascii="Arial" w:hAnsi="Arial"/>
          <w:sz w:val="20"/>
          <w:lang w:val="en-GB"/>
        </w:rPr>
        <w:t>illimitée</w:t>
      </w:r>
      <w:proofErr w:type="spellEnd"/>
      <w:r w:rsidRPr="007270C0">
        <w:rPr>
          <w:rFonts w:ascii="Arial" w:hAnsi="Arial"/>
          <w:sz w:val="20"/>
          <w:lang w:val="en-GB"/>
        </w:rPr>
        <w:t>.</w:t>
      </w:r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En</w:t>
      </w:r>
      <w:proofErr w:type="spellEnd"/>
      <w:r w:rsidRPr="007270C0">
        <w:rPr>
          <w:rFonts w:ascii="Arial" w:hAnsi="Arial"/>
          <w:sz w:val="20"/>
          <w:lang w:val="en-GB"/>
        </w:rPr>
        <w:t xml:space="preserve"> plus de </w:t>
      </w:r>
      <w:proofErr w:type="spellStart"/>
      <w:proofErr w:type="gramStart"/>
      <w:r w:rsidRPr="007270C0">
        <w:rPr>
          <w:rFonts w:ascii="Arial" w:hAnsi="Arial"/>
          <w:sz w:val="20"/>
          <w:lang w:val="en-GB"/>
        </w:rPr>
        <w:t>sa</w:t>
      </w:r>
      <w:proofErr w:type="spellEnd"/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grande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capacité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d'adaptation</w:t>
      </w:r>
      <w:proofErr w:type="spellEnd"/>
      <w:r w:rsidRPr="007270C0">
        <w:rPr>
          <w:rFonts w:ascii="Arial" w:hAnsi="Arial"/>
          <w:sz w:val="20"/>
          <w:lang w:val="en-GB"/>
        </w:rPr>
        <w:t xml:space="preserve">, le </w:t>
      </w:r>
      <w:proofErr w:type="spellStart"/>
      <w:r w:rsidRPr="007270C0">
        <w:rPr>
          <w:rFonts w:ascii="Arial" w:hAnsi="Arial"/>
          <w:sz w:val="20"/>
          <w:lang w:val="en-GB"/>
        </w:rPr>
        <w:t>système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modulaire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extrêmement</w:t>
      </w:r>
      <w:proofErr w:type="spellEnd"/>
      <w:r w:rsidRPr="007270C0">
        <w:rPr>
          <w:rFonts w:ascii="Arial" w:hAnsi="Arial"/>
          <w:sz w:val="20"/>
          <w:lang w:val="en-GB"/>
        </w:rPr>
        <w:t xml:space="preserve"> compatible </w:t>
      </w:r>
      <w:proofErr w:type="spellStart"/>
      <w:r w:rsidRPr="007270C0">
        <w:rPr>
          <w:rFonts w:ascii="Arial" w:hAnsi="Arial"/>
          <w:sz w:val="20"/>
          <w:lang w:val="en-GB"/>
        </w:rPr>
        <w:t>convainc</w:t>
      </w:r>
      <w:proofErr w:type="spellEnd"/>
      <w:r w:rsidRPr="007270C0">
        <w:rPr>
          <w:rFonts w:ascii="Arial" w:hAnsi="Arial"/>
          <w:sz w:val="20"/>
          <w:lang w:val="en-GB"/>
        </w:rPr>
        <w:t xml:space="preserve"> par </w:t>
      </w:r>
      <w:proofErr w:type="spellStart"/>
      <w:r w:rsidRPr="007270C0">
        <w:rPr>
          <w:rFonts w:ascii="Arial" w:hAnsi="Arial"/>
          <w:sz w:val="20"/>
          <w:lang w:val="en-GB"/>
        </w:rPr>
        <w:t>ses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formes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minimalistes</w:t>
      </w:r>
      <w:proofErr w:type="spellEnd"/>
      <w:r w:rsidRPr="007270C0">
        <w:rPr>
          <w:rFonts w:ascii="Arial" w:hAnsi="Arial"/>
          <w:sz w:val="20"/>
          <w:lang w:val="en-GB"/>
        </w:rPr>
        <w:t xml:space="preserve"> qui </w:t>
      </w:r>
      <w:proofErr w:type="spellStart"/>
      <w:r w:rsidRPr="007270C0">
        <w:rPr>
          <w:rFonts w:ascii="Arial" w:hAnsi="Arial"/>
          <w:sz w:val="20"/>
          <w:lang w:val="en-GB"/>
        </w:rPr>
        <w:t>placent</w:t>
      </w:r>
      <w:proofErr w:type="spellEnd"/>
      <w:r w:rsidRPr="007270C0">
        <w:rPr>
          <w:rFonts w:ascii="Arial" w:hAnsi="Arial"/>
          <w:sz w:val="20"/>
          <w:lang w:val="en-GB"/>
        </w:rPr>
        <w:t xml:space="preserve"> les luminaires à </w:t>
      </w:r>
      <w:proofErr w:type="spellStart"/>
      <w:r w:rsidRPr="007270C0">
        <w:rPr>
          <w:rFonts w:ascii="Arial" w:hAnsi="Arial"/>
          <w:sz w:val="20"/>
          <w:lang w:val="en-GB"/>
        </w:rPr>
        <w:t>l'arrière</w:t>
      </w:r>
      <w:proofErr w:type="spellEnd"/>
      <w:r w:rsidRPr="007270C0">
        <w:rPr>
          <w:rFonts w:ascii="Arial" w:hAnsi="Arial"/>
          <w:sz w:val="20"/>
          <w:lang w:val="en-GB"/>
        </w:rPr>
        <w:t xml:space="preserve">-plan. </w:t>
      </w:r>
      <w:r>
        <w:rPr>
          <w:rFonts w:ascii="Arial" w:hAnsi="Arial"/>
          <w:sz w:val="20"/>
        </w:rPr>
        <w:t xml:space="preserve">Le </w:t>
      </w:r>
      <w:proofErr w:type="spellStart"/>
      <w:r>
        <w:rPr>
          <w:rFonts w:ascii="Arial" w:hAnsi="Arial"/>
          <w:sz w:val="20"/>
        </w:rPr>
        <w:t>système</w:t>
      </w:r>
      <w:proofErr w:type="spellEnd"/>
      <w:r>
        <w:rPr>
          <w:rFonts w:ascii="Arial" w:hAnsi="Arial"/>
          <w:sz w:val="20"/>
        </w:rPr>
        <w:t xml:space="preserve"> de </w:t>
      </w:r>
      <w:proofErr w:type="spellStart"/>
      <w:r>
        <w:rPr>
          <w:rFonts w:ascii="Arial" w:hAnsi="Arial"/>
          <w:sz w:val="20"/>
        </w:rPr>
        <w:t>suspension</w:t>
      </w:r>
      <w:proofErr w:type="spellEnd"/>
      <w:r>
        <w:rPr>
          <w:rFonts w:ascii="Arial" w:hAnsi="Arial"/>
          <w:sz w:val="20"/>
        </w:rPr>
        <w:t xml:space="preserve"> et de fixation au plafond est intégré dans un profilé aluminium discret. </w:t>
      </w:r>
      <w:r w:rsidRPr="007270C0">
        <w:rPr>
          <w:rFonts w:ascii="Arial" w:hAnsi="Arial"/>
          <w:sz w:val="20"/>
          <w:lang w:val="en-GB"/>
        </w:rPr>
        <w:t xml:space="preserve">Zumtobel a </w:t>
      </w:r>
      <w:proofErr w:type="spellStart"/>
      <w:r w:rsidRPr="007270C0">
        <w:rPr>
          <w:rFonts w:ascii="Arial" w:hAnsi="Arial"/>
          <w:sz w:val="20"/>
          <w:lang w:val="en-GB"/>
        </w:rPr>
        <w:t>veillé</w:t>
      </w:r>
      <w:proofErr w:type="spellEnd"/>
      <w:r w:rsidRPr="007270C0">
        <w:rPr>
          <w:rFonts w:ascii="Arial" w:hAnsi="Arial"/>
          <w:sz w:val="20"/>
          <w:lang w:val="en-GB"/>
        </w:rPr>
        <w:t xml:space="preserve"> à </w:t>
      </w:r>
      <w:proofErr w:type="spellStart"/>
      <w:r w:rsidRPr="007270C0">
        <w:rPr>
          <w:rFonts w:ascii="Arial" w:hAnsi="Arial"/>
          <w:sz w:val="20"/>
          <w:lang w:val="en-GB"/>
        </w:rPr>
        <w:t>réduire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autant</w:t>
      </w:r>
      <w:proofErr w:type="spellEnd"/>
      <w:r w:rsidRPr="007270C0">
        <w:rPr>
          <w:rFonts w:ascii="Arial" w:hAnsi="Arial"/>
          <w:sz w:val="20"/>
          <w:lang w:val="en-GB"/>
        </w:rPr>
        <w:t xml:space="preserve"> que possible la section du rail </w:t>
      </w:r>
      <w:proofErr w:type="spellStart"/>
      <w:r w:rsidRPr="007270C0">
        <w:rPr>
          <w:rFonts w:ascii="Arial" w:hAnsi="Arial"/>
          <w:sz w:val="20"/>
          <w:lang w:val="en-GB"/>
        </w:rPr>
        <w:t>conducteur</w:t>
      </w:r>
      <w:proofErr w:type="spellEnd"/>
      <w:r w:rsidRPr="007270C0">
        <w:rPr>
          <w:rFonts w:ascii="Arial" w:hAnsi="Arial"/>
          <w:sz w:val="20"/>
          <w:lang w:val="en-GB"/>
        </w:rPr>
        <w:t xml:space="preserve"> qui </w:t>
      </w:r>
      <w:proofErr w:type="spellStart"/>
      <w:r w:rsidRPr="007270C0">
        <w:rPr>
          <w:rFonts w:ascii="Arial" w:hAnsi="Arial"/>
          <w:sz w:val="20"/>
          <w:lang w:val="en-GB"/>
        </w:rPr>
        <w:t>héberge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tous</w:t>
      </w:r>
      <w:proofErr w:type="spellEnd"/>
      <w:r w:rsidRPr="007270C0">
        <w:rPr>
          <w:rFonts w:ascii="Arial" w:hAnsi="Arial"/>
          <w:sz w:val="20"/>
          <w:lang w:val="en-GB"/>
        </w:rPr>
        <w:t xml:space="preserve"> les </w:t>
      </w:r>
      <w:proofErr w:type="spellStart"/>
      <w:r w:rsidRPr="007270C0">
        <w:rPr>
          <w:rFonts w:ascii="Arial" w:hAnsi="Arial"/>
          <w:sz w:val="20"/>
          <w:lang w:val="en-GB"/>
        </w:rPr>
        <w:t>composants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électroniques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sorte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qu'il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n'attire</w:t>
      </w:r>
      <w:proofErr w:type="spellEnd"/>
      <w:r w:rsidRPr="007270C0">
        <w:rPr>
          <w:rFonts w:ascii="Arial" w:hAnsi="Arial"/>
          <w:sz w:val="20"/>
          <w:lang w:val="en-GB"/>
        </w:rPr>
        <w:t xml:space="preserve"> pas les regards. </w:t>
      </w:r>
      <w:proofErr w:type="gramStart"/>
      <w:r w:rsidRPr="007270C0">
        <w:rPr>
          <w:rFonts w:ascii="Arial" w:hAnsi="Arial"/>
          <w:sz w:val="20"/>
          <w:lang w:val="en-GB"/>
        </w:rPr>
        <w:t xml:space="preserve">Avec la </w:t>
      </w:r>
      <w:proofErr w:type="spellStart"/>
      <w:r w:rsidRPr="007270C0">
        <w:rPr>
          <w:rFonts w:ascii="Arial" w:hAnsi="Arial"/>
          <w:sz w:val="20"/>
          <w:lang w:val="en-GB"/>
        </w:rPr>
        <w:t>génération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élargie</w:t>
      </w:r>
      <w:proofErr w:type="spellEnd"/>
      <w:r w:rsidRPr="007270C0">
        <w:rPr>
          <w:rFonts w:ascii="Arial" w:hAnsi="Arial"/>
          <w:sz w:val="20"/>
          <w:lang w:val="en-GB"/>
        </w:rPr>
        <w:t xml:space="preserve">, qui sera </w:t>
      </w:r>
      <w:proofErr w:type="spellStart"/>
      <w:r w:rsidRPr="007270C0">
        <w:rPr>
          <w:rFonts w:ascii="Arial" w:hAnsi="Arial"/>
          <w:sz w:val="20"/>
          <w:lang w:val="en-GB"/>
        </w:rPr>
        <w:t>disponible</w:t>
      </w:r>
      <w:proofErr w:type="spellEnd"/>
      <w:r w:rsidRPr="007270C0">
        <w:rPr>
          <w:rFonts w:ascii="Arial" w:hAnsi="Arial"/>
          <w:sz w:val="20"/>
          <w:lang w:val="en-GB"/>
        </w:rPr>
        <w:t xml:space="preserve"> à </w:t>
      </w:r>
      <w:proofErr w:type="spellStart"/>
      <w:r w:rsidRPr="007270C0">
        <w:rPr>
          <w:rFonts w:ascii="Arial" w:hAnsi="Arial"/>
          <w:sz w:val="20"/>
          <w:lang w:val="en-GB"/>
        </w:rPr>
        <w:t>partir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l'automne</w:t>
      </w:r>
      <w:proofErr w:type="spellEnd"/>
      <w:r w:rsidRPr="007270C0">
        <w:rPr>
          <w:rFonts w:ascii="Arial" w:hAnsi="Arial"/>
          <w:sz w:val="20"/>
          <w:lang w:val="en-GB"/>
        </w:rPr>
        <w:t xml:space="preserve"> prochain, le </w:t>
      </w:r>
      <w:proofErr w:type="spellStart"/>
      <w:r w:rsidRPr="007270C0">
        <w:rPr>
          <w:rFonts w:ascii="Arial" w:hAnsi="Arial"/>
          <w:sz w:val="20"/>
          <w:lang w:val="en-GB"/>
        </w:rPr>
        <w:t>spécialiste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autrichien</w:t>
      </w:r>
      <w:proofErr w:type="spellEnd"/>
      <w:r w:rsidRPr="007270C0">
        <w:rPr>
          <w:rFonts w:ascii="Arial" w:hAnsi="Arial"/>
          <w:sz w:val="20"/>
          <w:lang w:val="en-GB"/>
        </w:rPr>
        <w:t xml:space="preserve"> des solutions lumière </w:t>
      </w:r>
      <w:proofErr w:type="spellStart"/>
      <w:r w:rsidRPr="007270C0">
        <w:rPr>
          <w:rFonts w:ascii="Arial" w:hAnsi="Arial"/>
          <w:sz w:val="20"/>
          <w:lang w:val="en-GB"/>
        </w:rPr>
        <w:t>complète</w:t>
      </w:r>
      <w:proofErr w:type="spellEnd"/>
      <w:r w:rsidRPr="007270C0">
        <w:rPr>
          <w:rFonts w:ascii="Arial" w:hAnsi="Arial"/>
          <w:sz w:val="20"/>
          <w:lang w:val="en-GB"/>
        </w:rPr>
        <w:t xml:space="preserve"> le spectre de SUPERSYSTEM avec de </w:t>
      </w:r>
      <w:proofErr w:type="spellStart"/>
      <w:r w:rsidRPr="007270C0">
        <w:rPr>
          <w:rFonts w:ascii="Arial" w:hAnsi="Arial"/>
          <w:sz w:val="20"/>
          <w:lang w:val="en-GB"/>
        </w:rPr>
        <w:t>nombreuses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fonctions</w:t>
      </w:r>
      <w:proofErr w:type="spellEnd"/>
      <w:r w:rsidRPr="007270C0">
        <w:rPr>
          <w:rFonts w:ascii="Arial" w:hAnsi="Arial"/>
          <w:sz w:val="20"/>
          <w:lang w:val="en-GB"/>
        </w:rPr>
        <w:t>.</w:t>
      </w:r>
      <w:proofErr w:type="gramEnd"/>
      <w:r w:rsidRPr="007270C0">
        <w:rPr>
          <w:rFonts w:ascii="Arial" w:hAnsi="Arial"/>
          <w:sz w:val="20"/>
          <w:lang w:val="en-GB"/>
        </w:rPr>
        <w:t xml:space="preserve"> Le </w:t>
      </w:r>
      <w:proofErr w:type="spellStart"/>
      <w:r w:rsidRPr="007270C0">
        <w:rPr>
          <w:rFonts w:ascii="Arial" w:hAnsi="Arial"/>
          <w:sz w:val="20"/>
          <w:lang w:val="en-GB"/>
        </w:rPr>
        <w:t>système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intègre</w:t>
      </w:r>
      <w:proofErr w:type="spellEnd"/>
      <w:r w:rsidRPr="007270C0">
        <w:rPr>
          <w:rFonts w:ascii="Arial" w:hAnsi="Arial"/>
          <w:sz w:val="20"/>
          <w:lang w:val="en-GB"/>
        </w:rPr>
        <w:t xml:space="preserve"> la </w:t>
      </w:r>
      <w:proofErr w:type="spellStart"/>
      <w:r w:rsidRPr="007270C0">
        <w:rPr>
          <w:rFonts w:ascii="Arial" w:hAnsi="Arial"/>
          <w:sz w:val="20"/>
          <w:lang w:val="en-GB"/>
        </w:rPr>
        <w:t>technologie</w:t>
      </w:r>
      <w:proofErr w:type="spellEnd"/>
      <w:r w:rsidRPr="007270C0">
        <w:rPr>
          <w:rFonts w:ascii="Arial" w:hAnsi="Arial"/>
          <w:sz w:val="20"/>
          <w:lang w:val="en-GB"/>
        </w:rPr>
        <w:t xml:space="preserve"> LED la plus </w:t>
      </w:r>
      <w:proofErr w:type="spellStart"/>
      <w:r w:rsidRPr="007270C0">
        <w:rPr>
          <w:rFonts w:ascii="Arial" w:hAnsi="Arial"/>
          <w:sz w:val="20"/>
          <w:lang w:val="en-GB"/>
        </w:rPr>
        <w:t>pointue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gramStart"/>
      <w:r w:rsidRPr="007270C0">
        <w:rPr>
          <w:rFonts w:ascii="Arial" w:hAnsi="Arial"/>
          <w:sz w:val="20"/>
          <w:lang w:val="en-GB"/>
        </w:rPr>
        <w:t>et</w:t>
      </w:r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une</w:t>
      </w:r>
      <w:proofErr w:type="spellEnd"/>
      <w:r w:rsidRPr="007270C0">
        <w:rPr>
          <w:rFonts w:ascii="Arial" w:hAnsi="Arial"/>
          <w:sz w:val="20"/>
          <w:lang w:val="en-GB"/>
        </w:rPr>
        <w:t xml:space="preserve"> technique </w:t>
      </w:r>
      <w:proofErr w:type="spellStart"/>
      <w:r w:rsidRPr="007270C0">
        <w:rPr>
          <w:rFonts w:ascii="Arial" w:hAnsi="Arial"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ultramoderne</w:t>
      </w:r>
      <w:proofErr w:type="spellEnd"/>
      <w:r w:rsidRPr="007270C0">
        <w:rPr>
          <w:rFonts w:ascii="Arial" w:hAnsi="Arial"/>
          <w:sz w:val="20"/>
          <w:lang w:val="en-GB"/>
        </w:rPr>
        <w:t xml:space="preserve">. </w:t>
      </w:r>
      <w:proofErr w:type="spellStart"/>
      <w:r w:rsidRPr="007270C0">
        <w:rPr>
          <w:rFonts w:ascii="Arial" w:hAnsi="Arial"/>
          <w:sz w:val="20"/>
          <w:lang w:val="en-GB"/>
        </w:rPr>
        <w:t>Citons</w:t>
      </w:r>
      <w:proofErr w:type="spellEnd"/>
      <w:r w:rsidRPr="007270C0">
        <w:rPr>
          <w:rFonts w:ascii="Arial" w:hAnsi="Arial"/>
          <w:sz w:val="20"/>
          <w:lang w:val="en-GB"/>
        </w:rPr>
        <w:t xml:space="preserve"> par </w:t>
      </w:r>
      <w:proofErr w:type="spellStart"/>
      <w:r w:rsidRPr="007270C0">
        <w:rPr>
          <w:rFonts w:ascii="Arial" w:hAnsi="Arial"/>
          <w:sz w:val="20"/>
          <w:lang w:val="en-GB"/>
        </w:rPr>
        <w:t>exemple</w:t>
      </w:r>
      <w:proofErr w:type="spellEnd"/>
      <w:r w:rsidRPr="007270C0">
        <w:rPr>
          <w:rFonts w:ascii="Arial" w:hAnsi="Arial"/>
          <w:sz w:val="20"/>
          <w:lang w:val="en-GB"/>
        </w:rPr>
        <w:t xml:space="preserve"> les </w:t>
      </w:r>
      <w:proofErr w:type="spellStart"/>
      <w:r w:rsidRPr="007270C0">
        <w:rPr>
          <w:rFonts w:ascii="Arial" w:hAnsi="Arial"/>
          <w:sz w:val="20"/>
          <w:lang w:val="en-GB"/>
        </w:rPr>
        <w:t>lentilles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amovibles</w:t>
      </w:r>
      <w:proofErr w:type="spellEnd"/>
      <w:r w:rsidRPr="007270C0">
        <w:rPr>
          <w:rFonts w:ascii="Arial" w:hAnsi="Arial"/>
          <w:sz w:val="20"/>
          <w:lang w:val="en-GB"/>
        </w:rPr>
        <w:t xml:space="preserve">, </w:t>
      </w:r>
      <w:proofErr w:type="spellStart"/>
      <w:r w:rsidRPr="007270C0">
        <w:rPr>
          <w:rFonts w:ascii="Arial" w:hAnsi="Arial"/>
          <w:sz w:val="20"/>
          <w:lang w:val="en-GB"/>
        </w:rPr>
        <w:t>grâce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auxquelles</w:t>
      </w:r>
      <w:proofErr w:type="spellEnd"/>
      <w:r w:rsidRPr="007270C0">
        <w:rPr>
          <w:rFonts w:ascii="Arial" w:hAnsi="Arial"/>
          <w:sz w:val="20"/>
          <w:lang w:val="en-GB"/>
        </w:rPr>
        <w:t xml:space="preserve"> le </w:t>
      </w:r>
      <w:proofErr w:type="spellStart"/>
      <w:r w:rsidRPr="007270C0">
        <w:rPr>
          <w:rFonts w:ascii="Arial" w:hAnsi="Arial"/>
          <w:sz w:val="20"/>
          <w:lang w:val="en-GB"/>
        </w:rPr>
        <w:t>système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peut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facilement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être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adapté</w:t>
      </w:r>
      <w:proofErr w:type="spellEnd"/>
      <w:r w:rsidRPr="007270C0">
        <w:rPr>
          <w:rFonts w:ascii="Arial" w:hAnsi="Arial"/>
          <w:sz w:val="20"/>
          <w:lang w:val="en-GB"/>
        </w:rPr>
        <w:t xml:space="preserve"> aux conditions </w:t>
      </w:r>
      <w:proofErr w:type="spellStart"/>
      <w:r w:rsidRPr="007270C0">
        <w:rPr>
          <w:rFonts w:ascii="Arial" w:hAnsi="Arial"/>
          <w:sz w:val="20"/>
          <w:lang w:val="en-GB"/>
        </w:rPr>
        <w:t>changeantes</w:t>
      </w:r>
      <w:proofErr w:type="spellEnd"/>
      <w:r w:rsidRPr="007270C0">
        <w:rPr>
          <w:rFonts w:ascii="Arial" w:hAnsi="Arial"/>
          <w:sz w:val="20"/>
          <w:lang w:val="en-GB"/>
        </w:rPr>
        <w:t xml:space="preserve"> à </w:t>
      </w:r>
      <w:proofErr w:type="spellStart"/>
      <w:r w:rsidRPr="007270C0">
        <w:rPr>
          <w:rFonts w:ascii="Arial" w:hAnsi="Arial"/>
          <w:sz w:val="20"/>
          <w:lang w:val="en-GB"/>
        </w:rPr>
        <w:t>peu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frais</w:t>
      </w:r>
      <w:proofErr w:type="spellEnd"/>
      <w:r w:rsidRPr="007270C0">
        <w:rPr>
          <w:rFonts w:ascii="Arial" w:hAnsi="Arial"/>
          <w:sz w:val="20"/>
          <w:lang w:val="en-GB"/>
        </w:rPr>
        <w:t xml:space="preserve">. </w:t>
      </w:r>
      <w:proofErr w:type="spellStart"/>
      <w:r w:rsidRPr="007270C0">
        <w:rPr>
          <w:rFonts w:ascii="Arial" w:hAnsi="Arial"/>
          <w:sz w:val="20"/>
          <w:lang w:val="en-GB"/>
        </w:rPr>
        <w:t>Trois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tailles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projecteurs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25, 45 </w:t>
      </w:r>
      <w:proofErr w:type="gramStart"/>
      <w:r w:rsidRPr="007270C0">
        <w:rPr>
          <w:rFonts w:ascii="Arial" w:hAnsi="Arial"/>
          <w:sz w:val="20"/>
          <w:lang w:val="en-GB"/>
        </w:rPr>
        <w:t>et</w:t>
      </w:r>
      <w:proofErr w:type="gramEnd"/>
      <w:r w:rsidRPr="007270C0">
        <w:rPr>
          <w:rFonts w:ascii="Arial" w:hAnsi="Arial"/>
          <w:sz w:val="20"/>
          <w:lang w:val="en-GB"/>
        </w:rPr>
        <w:t xml:space="preserve"> 65 mm de </w:t>
      </w:r>
      <w:proofErr w:type="spellStart"/>
      <w:r w:rsidRPr="007270C0">
        <w:rPr>
          <w:rFonts w:ascii="Arial" w:hAnsi="Arial"/>
          <w:sz w:val="20"/>
          <w:lang w:val="en-GB"/>
        </w:rPr>
        <w:t>diamètre</w:t>
      </w:r>
      <w:proofErr w:type="spellEnd"/>
      <w:r w:rsidRPr="007270C0">
        <w:rPr>
          <w:rFonts w:ascii="Arial" w:hAnsi="Arial"/>
          <w:sz w:val="20"/>
          <w:lang w:val="en-GB"/>
        </w:rPr>
        <w:t xml:space="preserve">, </w:t>
      </w:r>
      <w:proofErr w:type="spellStart"/>
      <w:r w:rsidRPr="007270C0">
        <w:rPr>
          <w:rFonts w:ascii="Arial" w:hAnsi="Arial"/>
          <w:sz w:val="20"/>
          <w:lang w:val="en-GB"/>
        </w:rPr>
        <w:t>disponibles</w:t>
      </w:r>
      <w:proofErr w:type="spellEnd"/>
      <w:r w:rsidRPr="007270C0">
        <w:rPr>
          <w:rFonts w:ascii="Arial" w:hAnsi="Arial"/>
          <w:sz w:val="20"/>
          <w:lang w:val="en-GB"/>
        </w:rPr>
        <w:t xml:space="preserve"> avec un corps blanc, noir </w:t>
      </w:r>
      <w:proofErr w:type="spellStart"/>
      <w:r w:rsidRPr="007270C0">
        <w:rPr>
          <w:rFonts w:ascii="Arial" w:hAnsi="Arial"/>
          <w:sz w:val="20"/>
          <w:lang w:val="en-GB"/>
        </w:rPr>
        <w:t>ou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argenté</w:t>
      </w:r>
      <w:proofErr w:type="spellEnd"/>
      <w:r w:rsidRPr="007270C0">
        <w:rPr>
          <w:rFonts w:ascii="Arial" w:hAnsi="Arial"/>
          <w:sz w:val="20"/>
          <w:lang w:val="en-GB"/>
        </w:rPr>
        <w:t xml:space="preserve">, des </w:t>
      </w:r>
      <w:proofErr w:type="spellStart"/>
      <w:r w:rsidRPr="007270C0">
        <w:rPr>
          <w:rFonts w:ascii="Arial" w:hAnsi="Arial"/>
          <w:sz w:val="20"/>
          <w:lang w:val="en-GB"/>
        </w:rPr>
        <w:t>lentilles</w:t>
      </w:r>
      <w:proofErr w:type="spellEnd"/>
      <w:r w:rsidRPr="007270C0">
        <w:rPr>
          <w:rFonts w:ascii="Arial" w:hAnsi="Arial"/>
          <w:sz w:val="20"/>
          <w:lang w:val="en-GB"/>
        </w:rPr>
        <w:t xml:space="preserve"> pour </w:t>
      </w:r>
      <w:proofErr w:type="spellStart"/>
      <w:r w:rsidRPr="007270C0">
        <w:rPr>
          <w:rFonts w:ascii="Arial" w:hAnsi="Arial"/>
          <w:sz w:val="20"/>
          <w:lang w:val="en-GB"/>
        </w:rPr>
        <w:t>différents</w:t>
      </w:r>
      <w:proofErr w:type="spellEnd"/>
      <w:r w:rsidRPr="007270C0">
        <w:rPr>
          <w:rFonts w:ascii="Arial" w:hAnsi="Arial"/>
          <w:sz w:val="20"/>
          <w:lang w:val="en-GB"/>
        </w:rPr>
        <w:t xml:space="preserve"> concepts </w:t>
      </w:r>
      <w:proofErr w:type="spellStart"/>
      <w:r w:rsidRPr="007270C0">
        <w:rPr>
          <w:rFonts w:ascii="Arial" w:hAnsi="Arial"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ainsi</w:t>
      </w:r>
      <w:proofErr w:type="spellEnd"/>
      <w:r w:rsidRPr="007270C0">
        <w:rPr>
          <w:rFonts w:ascii="Arial" w:hAnsi="Arial"/>
          <w:sz w:val="20"/>
          <w:lang w:val="en-GB"/>
        </w:rPr>
        <w:t xml:space="preserve"> que des </w:t>
      </w:r>
      <w:proofErr w:type="spellStart"/>
      <w:r w:rsidRPr="007270C0">
        <w:rPr>
          <w:rFonts w:ascii="Arial" w:hAnsi="Arial"/>
          <w:sz w:val="20"/>
          <w:lang w:val="en-GB"/>
        </w:rPr>
        <w:t>outils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précision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comme</w:t>
      </w:r>
      <w:proofErr w:type="spellEnd"/>
      <w:r w:rsidRPr="007270C0">
        <w:rPr>
          <w:rFonts w:ascii="Arial" w:hAnsi="Arial"/>
          <w:sz w:val="20"/>
          <w:lang w:val="en-GB"/>
        </w:rPr>
        <w:t xml:space="preserve"> un </w:t>
      </w:r>
      <w:proofErr w:type="spellStart"/>
      <w:r w:rsidRPr="007270C0">
        <w:rPr>
          <w:rFonts w:ascii="Arial" w:hAnsi="Arial"/>
          <w:sz w:val="20"/>
          <w:lang w:val="en-GB"/>
        </w:rPr>
        <w:t>objectif</w:t>
      </w:r>
      <w:proofErr w:type="spellEnd"/>
      <w:r w:rsidRPr="007270C0">
        <w:rPr>
          <w:rFonts w:ascii="Arial" w:hAnsi="Arial"/>
          <w:sz w:val="20"/>
          <w:lang w:val="en-GB"/>
        </w:rPr>
        <w:t xml:space="preserve"> variable, des </w:t>
      </w:r>
      <w:proofErr w:type="spellStart"/>
      <w:r w:rsidRPr="007270C0">
        <w:rPr>
          <w:rFonts w:ascii="Arial" w:hAnsi="Arial"/>
          <w:sz w:val="20"/>
          <w:lang w:val="en-GB"/>
        </w:rPr>
        <w:t>accessoires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protection </w:t>
      </w:r>
      <w:proofErr w:type="spellStart"/>
      <w:r w:rsidRPr="007270C0">
        <w:rPr>
          <w:rFonts w:ascii="Arial" w:hAnsi="Arial"/>
          <w:sz w:val="20"/>
          <w:lang w:val="en-GB"/>
        </w:rPr>
        <w:t>contre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l'éblouissement</w:t>
      </w:r>
      <w:proofErr w:type="spellEnd"/>
      <w:r w:rsidRPr="007270C0">
        <w:rPr>
          <w:rFonts w:ascii="Arial" w:hAnsi="Arial"/>
          <w:sz w:val="20"/>
          <w:lang w:val="en-GB"/>
        </w:rPr>
        <w:t xml:space="preserve">, </w:t>
      </w:r>
      <w:proofErr w:type="spellStart"/>
      <w:r w:rsidRPr="007270C0">
        <w:rPr>
          <w:rFonts w:ascii="Arial" w:hAnsi="Arial"/>
          <w:sz w:val="20"/>
          <w:lang w:val="en-GB"/>
        </w:rPr>
        <w:t>une</w:t>
      </w:r>
      <w:proofErr w:type="spellEnd"/>
      <w:r w:rsidRPr="007270C0">
        <w:rPr>
          <w:rFonts w:ascii="Arial" w:hAnsi="Arial"/>
          <w:sz w:val="20"/>
          <w:lang w:val="en-GB"/>
        </w:rPr>
        <w:t xml:space="preserve"> grille </w:t>
      </w:r>
      <w:proofErr w:type="spellStart"/>
      <w:r w:rsidRPr="007270C0">
        <w:rPr>
          <w:rFonts w:ascii="Arial" w:hAnsi="Arial"/>
          <w:sz w:val="20"/>
          <w:lang w:val="en-GB"/>
        </w:rPr>
        <w:t>nid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d'abeilles</w:t>
      </w:r>
      <w:proofErr w:type="spellEnd"/>
      <w:r w:rsidRPr="007270C0">
        <w:rPr>
          <w:rFonts w:ascii="Arial" w:hAnsi="Arial"/>
          <w:sz w:val="20"/>
          <w:lang w:val="en-GB"/>
        </w:rPr>
        <w:t xml:space="preserve">, des </w:t>
      </w:r>
      <w:proofErr w:type="spellStart"/>
      <w:r w:rsidRPr="007270C0">
        <w:rPr>
          <w:rFonts w:ascii="Arial" w:hAnsi="Arial"/>
          <w:sz w:val="20"/>
          <w:lang w:val="en-GB"/>
        </w:rPr>
        <w:t>volets</w:t>
      </w:r>
      <w:proofErr w:type="spellEnd"/>
      <w:r w:rsidRPr="007270C0">
        <w:rPr>
          <w:rFonts w:ascii="Arial" w:hAnsi="Arial"/>
          <w:sz w:val="20"/>
          <w:lang w:val="en-GB"/>
        </w:rPr>
        <w:t xml:space="preserve"> coupe-flux et des </w:t>
      </w:r>
      <w:proofErr w:type="spellStart"/>
      <w:r w:rsidRPr="007270C0">
        <w:rPr>
          <w:rFonts w:ascii="Arial" w:hAnsi="Arial"/>
          <w:sz w:val="20"/>
          <w:lang w:val="en-GB"/>
        </w:rPr>
        <w:t>lèche-mur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viennent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compléter</w:t>
      </w:r>
      <w:proofErr w:type="spellEnd"/>
      <w:r w:rsidRPr="007270C0">
        <w:rPr>
          <w:rFonts w:ascii="Arial" w:hAnsi="Arial"/>
          <w:sz w:val="20"/>
          <w:lang w:val="en-GB"/>
        </w:rPr>
        <w:t xml:space="preserve"> le </w:t>
      </w:r>
      <w:proofErr w:type="spellStart"/>
      <w:r w:rsidRPr="007270C0">
        <w:rPr>
          <w:rFonts w:ascii="Arial" w:hAnsi="Arial"/>
          <w:sz w:val="20"/>
          <w:lang w:val="en-GB"/>
        </w:rPr>
        <w:t>portefeuille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existant</w:t>
      </w:r>
      <w:proofErr w:type="spellEnd"/>
      <w:r w:rsidRPr="007270C0">
        <w:rPr>
          <w:rFonts w:ascii="Arial" w:hAnsi="Arial"/>
          <w:sz w:val="20"/>
          <w:lang w:val="en-GB"/>
        </w:rPr>
        <w:t xml:space="preserve">. </w:t>
      </w:r>
    </w:p>
    <w:p w:rsidR="00435BBD" w:rsidRPr="007270C0" w:rsidRDefault="00B076D5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proofErr w:type="gramStart"/>
      <w:r w:rsidRPr="007270C0">
        <w:rPr>
          <w:rFonts w:ascii="Arial" w:hAnsi="Arial"/>
          <w:sz w:val="20"/>
          <w:lang w:val="en-GB"/>
        </w:rPr>
        <w:t xml:space="preserve">Avec </w:t>
      </w:r>
      <w:proofErr w:type="spellStart"/>
      <w:r w:rsidRPr="007270C0">
        <w:rPr>
          <w:rFonts w:ascii="Arial" w:hAnsi="Arial"/>
          <w:sz w:val="20"/>
          <w:lang w:val="en-GB"/>
        </w:rPr>
        <w:t>l'élargissement</w:t>
      </w:r>
      <w:proofErr w:type="spellEnd"/>
      <w:r w:rsidRPr="007270C0">
        <w:rPr>
          <w:rFonts w:ascii="Arial" w:hAnsi="Arial"/>
          <w:sz w:val="20"/>
          <w:lang w:val="en-GB"/>
        </w:rPr>
        <w:t xml:space="preserve"> de la </w:t>
      </w:r>
      <w:proofErr w:type="spellStart"/>
      <w:r w:rsidRPr="007270C0">
        <w:rPr>
          <w:rFonts w:ascii="Arial" w:hAnsi="Arial"/>
          <w:sz w:val="20"/>
          <w:lang w:val="en-GB"/>
        </w:rPr>
        <w:t>gamme</w:t>
      </w:r>
      <w:proofErr w:type="spellEnd"/>
      <w:r w:rsidRPr="007270C0">
        <w:rPr>
          <w:rFonts w:ascii="Arial" w:hAnsi="Arial"/>
          <w:sz w:val="20"/>
          <w:lang w:val="en-GB"/>
        </w:rPr>
        <w:t xml:space="preserve">, Zumtobel </w:t>
      </w:r>
      <w:proofErr w:type="spellStart"/>
      <w:r w:rsidRPr="007270C0">
        <w:rPr>
          <w:rFonts w:ascii="Arial" w:hAnsi="Arial"/>
          <w:sz w:val="20"/>
          <w:lang w:val="en-GB"/>
        </w:rPr>
        <w:t>offre</w:t>
      </w:r>
      <w:proofErr w:type="spellEnd"/>
      <w:r w:rsidRPr="007270C0">
        <w:rPr>
          <w:rFonts w:ascii="Arial" w:hAnsi="Arial"/>
          <w:sz w:val="20"/>
          <w:lang w:val="en-GB"/>
        </w:rPr>
        <w:t xml:space="preserve"> pour la première </w:t>
      </w:r>
      <w:proofErr w:type="spellStart"/>
      <w:r w:rsidRPr="007270C0">
        <w:rPr>
          <w:rFonts w:ascii="Arial" w:hAnsi="Arial"/>
          <w:sz w:val="20"/>
          <w:lang w:val="en-GB"/>
        </w:rPr>
        <w:t>fois</w:t>
      </w:r>
      <w:proofErr w:type="spellEnd"/>
      <w:r w:rsidRPr="007270C0">
        <w:rPr>
          <w:rFonts w:ascii="Arial" w:hAnsi="Arial"/>
          <w:sz w:val="20"/>
          <w:lang w:val="en-GB"/>
        </w:rPr>
        <w:t xml:space="preserve"> la </w:t>
      </w:r>
      <w:proofErr w:type="spellStart"/>
      <w:r w:rsidRPr="007270C0">
        <w:rPr>
          <w:rFonts w:ascii="Arial" w:hAnsi="Arial"/>
          <w:sz w:val="20"/>
          <w:lang w:val="en-GB"/>
        </w:rPr>
        <w:t>possibilité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d'utiliser</w:t>
      </w:r>
      <w:proofErr w:type="spellEnd"/>
      <w:r w:rsidRPr="007270C0">
        <w:rPr>
          <w:rFonts w:ascii="Arial" w:hAnsi="Arial"/>
          <w:sz w:val="20"/>
          <w:lang w:val="en-GB"/>
        </w:rPr>
        <w:t xml:space="preserve"> la solution pour </w:t>
      </w:r>
      <w:proofErr w:type="spellStart"/>
      <w:r w:rsidRPr="007270C0">
        <w:rPr>
          <w:rFonts w:ascii="Arial" w:hAnsi="Arial"/>
          <w:sz w:val="20"/>
          <w:lang w:val="en-GB"/>
        </w:rPr>
        <w:t>l'éclairage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extérieur</w:t>
      </w:r>
      <w:proofErr w:type="spellEnd"/>
      <w:r w:rsidRPr="007270C0">
        <w:rPr>
          <w:rFonts w:ascii="Arial" w:hAnsi="Arial"/>
          <w:sz w:val="20"/>
          <w:lang w:val="en-GB"/>
        </w:rPr>
        <w:t>.</w:t>
      </w:r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gramStart"/>
      <w:r w:rsidRPr="007270C0">
        <w:rPr>
          <w:rFonts w:ascii="Arial" w:hAnsi="Arial"/>
          <w:sz w:val="20"/>
          <w:lang w:val="en-GB"/>
        </w:rPr>
        <w:t xml:space="preserve">SUPERSYSTEM outdoor </w:t>
      </w:r>
      <w:proofErr w:type="spellStart"/>
      <w:r w:rsidRPr="007270C0">
        <w:rPr>
          <w:rFonts w:ascii="Arial" w:hAnsi="Arial"/>
          <w:sz w:val="20"/>
          <w:lang w:val="en-GB"/>
        </w:rPr>
        <w:t>s'inspire</w:t>
      </w:r>
      <w:proofErr w:type="spellEnd"/>
      <w:r w:rsidRPr="007270C0">
        <w:rPr>
          <w:rFonts w:ascii="Arial" w:hAnsi="Arial"/>
          <w:sz w:val="20"/>
          <w:lang w:val="en-GB"/>
        </w:rPr>
        <w:t xml:space="preserve"> du </w:t>
      </w:r>
      <w:proofErr w:type="spellStart"/>
      <w:r w:rsidRPr="007270C0">
        <w:rPr>
          <w:rFonts w:ascii="Arial" w:hAnsi="Arial"/>
          <w:sz w:val="20"/>
          <w:lang w:val="en-GB"/>
        </w:rPr>
        <w:t>système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intérieur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très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diversifié</w:t>
      </w:r>
      <w:proofErr w:type="spellEnd"/>
      <w:r w:rsidRPr="007270C0">
        <w:rPr>
          <w:rFonts w:ascii="Arial" w:hAnsi="Arial"/>
          <w:sz w:val="20"/>
          <w:lang w:val="en-GB"/>
        </w:rPr>
        <w:t xml:space="preserve"> et </w:t>
      </w:r>
      <w:proofErr w:type="spellStart"/>
      <w:r w:rsidRPr="007270C0">
        <w:rPr>
          <w:rFonts w:ascii="Arial" w:hAnsi="Arial"/>
          <w:sz w:val="20"/>
          <w:lang w:val="en-GB"/>
        </w:rPr>
        <w:t>permet</w:t>
      </w:r>
      <w:proofErr w:type="spellEnd"/>
      <w:r w:rsidRPr="007270C0">
        <w:rPr>
          <w:rFonts w:ascii="Arial" w:hAnsi="Arial"/>
          <w:sz w:val="20"/>
          <w:lang w:val="en-GB"/>
        </w:rPr>
        <w:t xml:space="preserve"> la </w:t>
      </w:r>
      <w:proofErr w:type="spellStart"/>
      <w:r w:rsidRPr="007270C0">
        <w:rPr>
          <w:rFonts w:ascii="Arial" w:hAnsi="Arial"/>
          <w:sz w:val="20"/>
          <w:lang w:val="en-GB"/>
        </w:rPr>
        <w:t>mise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en</w:t>
      </w:r>
      <w:proofErr w:type="spellEnd"/>
      <w:r w:rsidRPr="007270C0">
        <w:rPr>
          <w:rFonts w:ascii="Arial" w:hAnsi="Arial"/>
          <w:sz w:val="20"/>
          <w:lang w:val="en-GB"/>
        </w:rPr>
        <w:t xml:space="preserve"> scène et </w:t>
      </w:r>
      <w:proofErr w:type="spellStart"/>
      <w:r w:rsidRPr="007270C0">
        <w:rPr>
          <w:rFonts w:ascii="Arial" w:hAnsi="Arial"/>
          <w:sz w:val="20"/>
          <w:lang w:val="en-GB"/>
        </w:rPr>
        <w:t>l'éclairage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ciblé</w:t>
      </w:r>
      <w:proofErr w:type="spellEnd"/>
      <w:r w:rsidRPr="007270C0">
        <w:rPr>
          <w:rFonts w:ascii="Arial" w:hAnsi="Arial"/>
          <w:sz w:val="20"/>
          <w:lang w:val="en-GB"/>
        </w:rPr>
        <w:t xml:space="preserve"> des </w:t>
      </w:r>
      <w:proofErr w:type="spellStart"/>
      <w:r w:rsidRPr="007270C0">
        <w:rPr>
          <w:rFonts w:ascii="Arial" w:hAnsi="Arial"/>
          <w:sz w:val="20"/>
          <w:lang w:val="en-GB"/>
        </w:rPr>
        <w:t>espaces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extérieurs</w:t>
      </w:r>
      <w:proofErr w:type="spellEnd"/>
      <w:r w:rsidRPr="007270C0">
        <w:rPr>
          <w:rFonts w:ascii="Arial" w:hAnsi="Arial"/>
          <w:sz w:val="20"/>
          <w:lang w:val="en-GB"/>
        </w:rPr>
        <w:t>.</w:t>
      </w:r>
      <w:proofErr w:type="gramEnd"/>
      <w:r w:rsidRPr="007270C0">
        <w:rPr>
          <w:rFonts w:ascii="Arial" w:hAnsi="Arial"/>
          <w:sz w:val="20"/>
          <w:lang w:val="en-GB"/>
        </w:rPr>
        <w:t xml:space="preserve"> La solution pour </w:t>
      </w:r>
      <w:proofErr w:type="spellStart"/>
      <w:r w:rsidRPr="007270C0">
        <w:rPr>
          <w:rFonts w:ascii="Arial" w:hAnsi="Arial"/>
          <w:sz w:val="20"/>
          <w:lang w:val="en-GB"/>
        </w:rPr>
        <w:t>l'extérieur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accentue</w:t>
      </w:r>
      <w:proofErr w:type="spellEnd"/>
      <w:r w:rsidRPr="007270C0">
        <w:rPr>
          <w:rFonts w:ascii="Arial" w:hAnsi="Arial"/>
          <w:sz w:val="20"/>
          <w:lang w:val="en-GB"/>
        </w:rPr>
        <w:t xml:space="preserve"> les surfaces </w:t>
      </w:r>
      <w:proofErr w:type="spellStart"/>
      <w:r w:rsidRPr="007270C0">
        <w:rPr>
          <w:rFonts w:ascii="Arial" w:hAnsi="Arial"/>
          <w:sz w:val="20"/>
          <w:lang w:val="en-GB"/>
        </w:rPr>
        <w:t>verticales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gramStart"/>
      <w:r w:rsidRPr="007270C0">
        <w:rPr>
          <w:rFonts w:ascii="Arial" w:hAnsi="Arial"/>
          <w:sz w:val="20"/>
          <w:lang w:val="en-GB"/>
        </w:rPr>
        <w:t>et</w:t>
      </w:r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horizontales</w:t>
      </w:r>
      <w:proofErr w:type="spellEnd"/>
      <w:r w:rsidRPr="007270C0">
        <w:rPr>
          <w:rFonts w:ascii="Arial" w:hAnsi="Arial"/>
          <w:sz w:val="20"/>
          <w:lang w:val="en-GB"/>
        </w:rPr>
        <w:t xml:space="preserve"> et assure un aspect </w:t>
      </w:r>
      <w:proofErr w:type="spellStart"/>
      <w:r w:rsidRPr="007270C0">
        <w:rPr>
          <w:rFonts w:ascii="Arial" w:hAnsi="Arial"/>
          <w:sz w:val="20"/>
          <w:lang w:val="en-GB"/>
        </w:rPr>
        <w:t>harmonieux</w:t>
      </w:r>
      <w:proofErr w:type="spellEnd"/>
      <w:r w:rsidRPr="007270C0">
        <w:rPr>
          <w:rFonts w:ascii="Arial" w:hAnsi="Arial"/>
          <w:sz w:val="20"/>
          <w:lang w:val="en-GB"/>
        </w:rPr>
        <w:t xml:space="preserve"> des </w:t>
      </w:r>
      <w:proofErr w:type="spellStart"/>
      <w:r w:rsidRPr="007270C0">
        <w:rPr>
          <w:rFonts w:ascii="Arial" w:hAnsi="Arial"/>
          <w:sz w:val="20"/>
          <w:lang w:val="en-GB"/>
        </w:rPr>
        <w:t>bâtiments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tant</w:t>
      </w:r>
      <w:proofErr w:type="spellEnd"/>
      <w:r w:rsidRPr="007270C0">
        <w:rPr>
          <w:rFonts w:ascii="Arial" w:hAnsi="Arial"/>
          <w:sz w:val="20"/>
          <w:lang w:val="en-GB"/>
        </w:rPr>
        <w:t xml:space="preserve"> de jour que de </w:t>
      </w:r>
      <w:proofErr w:type="spellStart"/>
      <w:r w:rsidRPr="007270C0">
        <w:rPr>
          <w:rFonts w:ascii="Arial" w:hAnsi="Arial"/>
          <w:sz w:val="20"/>
          <w:lang w:val="en-GB"/>
        </w:rPr>
        <w:t>nuit</w:t>
      </w:r>
      <w:proofErr w:type="spellEnd"/>
      <w:r w:rsidRPr="007270C0">
        <w:rPr>
          <w:rFonts w:ascii="Arial" w:hAnsi="Arial"/>
          <w:sz w:val="20"/>
          <w:lang w:val="en-GB"/>
        </w:rPr>
        <w:t xml:space="preserve">. Les places </w:t>
      </w:r>
      <w:proofErr w:type="gramStart"/>
      <w:r w:rsidRPr="007270C0">
        <w:rPr>
          <w:rFonts w:ascii="Arial" w:hAnsi="Arial"/>
          <w:sz w:val="20"/>
          <w:lang w:val="en-GB"/>
        </w:rPr>
        <w:t>et</w:t>
      </w:r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trottoirs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peuvent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être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éclaires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uniformément</w:t>
      </w:r>
      <w:proofErr w:type="spellEnd"/>
      <w:r w:rsidRPr="007270C0">
        <w:rPr>
          <w:rFonts w:ascii="Arial" w:hAnsi="Arial"/>
          <w:sz w:val="20"/>
          <w:lang w:val="en-GB"/>
        </w:rPr>
        <w:t xml:space="preserve"> et </w:t>
      </w:r>
      <w:proofErr w:type="spellStart"/>
      <w:r w:rsidRPr="007270C0">
        <w:rPr>
          <w:rFonts w:ascii="Arial" w:hAnsi="Arial"/>
          <w:sz w:val="20"/>
          <w:lang w:val="en-GB"/>
        </w:rPr>
        <w:t>intégrés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dans</w:t>
      </w:r>
      <w:proofErr w:type="spellEnd"/>
      <w:r w:rsidRPr="007270C0">
        <w:rPr>
          <w:rFonts w:ascii="Arial" w:hAnsi="Arial"/>
          <w:sz w:val="20"/>
          <w:lang w:val="en-GB"/>
        </w:rPr>
        <w:t xml:space="preserve"> le </w:t>
      </w:r>
      <w:proofErr w:type="spellStart"/>
      <w:r w:rsidRPr="007270C0">
        <w:rPr>
          <w:rFonts w:ascii="Arial" w:hAnsi="Arial"/>
          <w:sz w:val="20"/>
          <w:lang w:val="en-GB"/>
        </w:rPr>
        <w:t>paysage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urbain</w:t>
      </w:r>
      <w:proofErr w:type="spellEnd"/>
      <w:r w:rsidRPr="007270C0">
        <w:rPr>
          <w:rFonts w:ascii="Arial" w:hAnsi="Arial"/>
          <w:sz w:val="20"/>
          <w:lang w:val="en-GB"/>
        </w:rPr>
        <w:t xml:space="preserve">. La </w:t>
      </w:r>
      <w:proofErr w:type="spellStart"/>
      <w:r w:rsidRPr="007270C0">
        <w:rPr>
          <w:rFonts w:ascii="Arial" w:hAnsi="Arial"/>
          <w:sz w:val="20"/>
          <w:lang w:val="en-GB"/>
        </w:rPr>
        <w:t>grande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variabilité</w:t>
      </w:r>
      <w:proofErr w:type="spellEnd"/>
      <w:r w:rsidRPr="007270C0">
        <w:rPr>
          <w:rFonts w:ascii="Arial" w:hAnsi="Arial"/>
          <w:sz w:val="20"/>
          <w:lang w:val="en-GB"/>
        </w:rPr>
        <w:t xml:space="preserve"> de la </w:t>
      </w:r>
      <w:proofErr w:type="spellStart"/>
      <w:r w:rsidRPr="007270C0">
        <w:rPr>
          <w:rFonts w:ascii="Arial" w:hAnsi="Arial"/>
          <w:sz w:val="20"/>
          <w:lang w:val="en-GB"/>
        </w:rPr>
        <w:t>famille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produits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permet</w:t>
      </w:r>
      <w:proofErr w:type="spellEnd"/>
      <w:r w:rsidRPr="007270C0">
        <w:rPr>
          <w:rFonts w:ascii="Arial" w:hAnsi="Arial"/>
          <w:sz w:val="20"/>
          <w:lang w:val="en-GB"/>
        </w:rPr>
        <w:t xml:space="preserve"> des concepts </w:t>
      </w:r>
      <w:proofErr w:type="spellStart"/>
      <w:r w:rsidRPr="007270C0">
        <w:rPr>
          <w:rFonts w:ascii="Arial" w:hAnsi="Arial"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sur </w:t>
      </w:r>
      <w:proofErr w:type="spellStart"/>
      <w:r w:rsidRPr="007270C0">
        <w:rPr>
          <w:rFonts w:ascii="Arial" w:hAnsi="Arial"/>
          <w:sz w:val="20"/>
          <w:lang w:val="en-GB"/>
        </w:rPr>
        <w:t>mesure</w:t>
      </w:r>
      <w:proofErr w:type="spellEnd"/>
      <w:r w:rsidRPr="007270C0">
        <w:rPr>
          <w:rFonts w:ascii="Arial" w:hAnsi="Arial"/>
          <w:sz w:val="20"/>
          <w:lang w:val="en-GB"/>
        </w:rPr>
        <w:t xml:space="preserve"> pour </w:t>
      </w:r>
      <w:proofErr w:type="spellStart"/>
      <w:r w:rsidRPr="007270C0">
        <w:rPr>
          <w:rFonts w:ascii="Arial" w:hAnsi="Arial"/>
          <w:sz w:val="20"/>
          <w:lang w:val="en-GB"/>
        </w:rPr>
        <w:t>l'intérieur</w:t>
      </w:r>
      <w:proofErr w:type="spellEnd"/>
      <w:r w:rsidRPr="007270C0">
        <w:rPr>
          <w:rFonts w:ascii="Arial" w:hAnsi="Arial"/>
          <w:sz w:val="20"/>
          <w:lang w:val="en-GB"/>
        </w:rPr>
        <w:t xml:space="preserve"> et </w:t>
      </w:r>
      <w:proofErr w:type="spellStart"/>
      <w:r w:rsidRPr="007270C0">
        <w:rPr>
          <w:rFonts w:ascii="Arial" w:hAnsi="Arial"/>
          <w:sz w:val="20"/>
          <w:lang w:val="en-GB"/>
        </w:rPr>
        <w:t>l'extérieur</w:t>
      </w:r>
      <w:proofErr w:type="spellEnd"/>
      <w:r w:rsidRPr="007270C0">
        <w:rPr>
          <w:rFonts w:ascii="Arial" w:hAnsi="Arial"/>
          <w:sz w:val="20"/>
          <w:lang w:val="en-GB"/>
        </w:rPr>
        <w:t xml:space="preserve"> avec </w:t>
      </w:r>
      <w:proofErr w:type="gramStart"/>
      <w:r w:rsidRPr="007270C0">
        <w:rPr>
          <w:rFonts w:ascii="Arial" w:hAnsi="Arial"/>
          <w:sz w:val="20"/>
          <w:lang w:val="en-GB"/>
        </w:rPr>
        <w:t>un</w:t>
      </w:r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seul</w:t>
      </w:r>
      <w:proofErr w:type="spellEnd"/>
      <w:r w:rsidRPr="007270C0">
        <w:rPr>
          <w:rFonts w:ascii="Arial" w:hAnsi="Arial"/>
          <w:sz w:val="20"/>
          <w:lang w:val="en-GB"/>
        </w:rPr>
        <w:t xml:space="preserve"> et </w:t>
      </w:r>
      <w:proofErr w:type="spellStart"/>
      <w:r w:rsidRPr="007270C0">
        <w:rPr>
          <w:rFonts w:ascii="Arial" w:hAnsi="Arial"/>
          <w:sz w:val="20"/>
          <w:lang w:val="en-GB"/>
        </w:rPr>
        <w:t>même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système</w:t>
      </w:r>
      <w:proofErr w:type="spellEnd"/>
      <w:r w:rsidRPr="007270C0">
        <w:rPr>
          <w:rFonts w:ascii="Arial" w:hAnsi="Arial"/>
          <w:sz w:val="20"/>
          <w:lang w:val="en-GB"/>
        </w:rPr>
        <w:t>.</w:t>
      </w:r>
    </w:p>
    <w:p w:rsidR="009B4973" w:rsidRPr="007270C0" w:rsidRDefault="006A30DE" w:rsidP="00E2566C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proofErr w:type="spellStart"/>
      <w:r w:rsidRPr="007270C0">
        <w:rPr>
          <w:rFonts w:ascii="Arial" w:hAnsi="Arial"/>
          <w:sz w:val="20"/>
          <w:lang w:val="en-GB"/>
        </w:rPr>
        <w:t>En</w:t>
      </w:r>
      <w:proofErr w:type="spellEnd"/>
      <w:r w:rsidRPr="007270C0">
        <w:rPr>
          <w:rFonts w:ascii="Arial" w:hAnsi="Arial"/>
          <w:sz w:val="20"/>
          <w:lang w:val="en-GB"/>
        </w:rPr>
        <w:t xml:space="preserve"> raison de </w:t>
      </w:r>
      <w:proofErr w:type="spellStart"/>
      <w:proofErr w:type="gramStart"/>
      <w:r w:rsidRPr="007270C0">
        <w:rPr>
          <w:rFonts w:ascii="Arial" w:hAnsi="Arial"/>
          <w:sz w:val="20"/>
          <w:lang w:val="en-GB"/>
        </w:rPr>
        <w:t>ses</w:t>
      </w:r>
      <w:proofErr w:type="spellEnd"/>
      <w:proofErr w:type="gram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possibilités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combinaison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pratiquement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illimitées</w:t>
      </w:r>
      <w:proofErr w:type="spellEnd"/>
      <w:r w:rsidRPr="007270C0">
        <w:rPr>
          <w:rFonts w:ascii="Arial" w:hAnsi="Arial"/>
          <w:sz w:val="20"/>
          <w:lang w:val="en-GB"/>
        </w:rPr>
        <w:t xml:space="preserve">, </w:t>
      </w:r>
      <w:proofErr w:type="spellStart"/>
      <w:r w:rsidRPr="007270C0">
        <w:rPr>
          <w:rFonts w:ascii="Arial" w:hAnsi="Arial"/>
          <w:sz w:val="20"/>
          <w:lang w:val="en-GB"/>
        </w:rPr>
        <w:t>cette</w:t>
      </w:r>
      <w:proofErr w:type="spellEnd"/>
      <w:r w:rsidRPr="007270C0">
        <w:rPr>
          <w:rFonts w:ascii="Arial" w:hAnsi="Arial"/>
          <w:sz w:val="20"/>
          <w:lang w:val="en-GB"/>
        </w:rPr>
        <w:t xml:space="preserve"> solution </w:t>
      </w:r>
      <w:proofErr w:type="spellStart"/>
      <w:r w:rsidRPr="007270C0">
        <w:rPr>
          <w:rFonts w:ascii="Arial" w:hAnsi="Arial"/>
          <w:sz w:val="20"/>
          <w:lang w:val="en-GB"/>
        </w:rPr>
        <w:t>convient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particulièrement</w:t>
      </w:r>
      <w:proofErr w:type="spellEnd"/>
      <w:r w:rsidRPr="007270C0">
        <w:rPr>
          <w:rFonts w:ascii="Arial" w:hAnsi="Arial"/>
          <w:sz w:val="20"/>
          <w:lang w:val="en-GB"/>
        </w:rPr>
        <w:t xml:space="preserve"> pour les concepts </w:t>
      </w:r>
      <w:proofErr w:type="spellStart"/>
      <w:r w:rsidRPr="007270C0">
        <w:rPr>
          <w:rFonts w:ascii="Arial" w:hAnsi="Arial"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ambitieux</w:t>
      </w:r>
      <w:proofErr w:type="spellEnd"/>
      <w:r w:rsidRPr="007270C0">
        <w:rPr>
          <w:rFonts w:ascii="Arial" w:hAnsi="Arial"/>
          <w:sz w:val="20"/>
          <w:lang w:val="en-GB"/>
        </w:rPr>
        <w:t xml:space="preserve">. </w:t>
      </w:r>
      <w:proofErr w:type="spellStart"/>
      <w:r w:rsidRPr="007270C0">
        <w:rPr>
          <w:rFonts w:ascii="Arial" w:hAnsi="Arial"/>
          <w:sz w:val="20"/>
          <w:lang w:val="en-GB"/>
        </w:rPr>
        <w:t>Ceci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s'appliquait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jusqu'à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présent</w:t>
      </w:r>
      <w:proofErr w:type="spellEnd"/>
      <w:r w:rsidRPr="007270C0">
        <w:rPr>
          <w:rFonts w:ascii="Arial" w:hAnsi="Arial"/>
          <w:sz w:val="20"/>
          <w:lang w:val="en-GB"/>
        </w:rPr>
        <w:t xml:space="preserve"> aux </w:t>
      </w:r>
      <w:proofErr w:type="spellStart"/>
      <w:r w:rsidRPr="007270C0">
        <w:rPr>
          <w:rFonts w:ascii="Arial" w:hAnsi="Arial"/>
          <w:sz w:val="20"/>
          <w:lang w:val="en-GB"/>
        </w:rPr>
        <w:t>domaines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</w:t>
      </w:r>
      <w:proofErr w:type="spellStart"/>
      <w:r w:rsidRPr="007270C0">
        <w:rPr>
          <w:rFonts w:ascii="Arial" w:hAnsi="Arial"/>
          <w:sz w:val="20"/>
          <w:lang w:val="en-GB"/>
        </w:rPr>
        <w:t>l'art</w:t>
      </w:r>
      <w:proofErr w:type="spellEnd"/>
      <w:r w:rsidRPr="007270C0">
        <w:rPr>
          <w:rFonts w:ascii="Arial" w:hAnsi="Arial"/>
          <w:sz w:val="20"/>
          <w:lang w:val="en-GB"/>
        </w:rPr>
        <w:t xml:space="preserve"> et de la culture, de </w:t>
      </w:r>
      <w:proofErr w:type="spellStart"/>
      <w:r w:rsidRPr="007270C0">
        <w:rPr>
          <w:rFonts w:ascii="Arial" w:hAnsi="Arial"/>
          <w:sz w:val="20"/>
          <w:lang w:val="en-GB"/>
        </w:rPr>
        <w:t>l'hôtellerie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gramStart"/>
      <w:r w:rsidRPr="007270C0">
        <w:rPr>
          <w:rFonts w:ascii="Arial" w:hAnsi="Arial"/>
          <w:sz w:val="20"/>
          <w:lang w:val="en-GB"/>
        </w:rPr>
        <w:t>et</w:t>
      </w:r>
      <w:proofErr w:type="gramEnd"/>
      <w:r w:rsidRPr="007270C0">
        <w:rPr>
          <w:rFonts w:ascii="Arial" w:hAnsi="Arial"/>
          <w:sz w:val="20"/>
          <w:lang w:val="en-GB"/>
        </w:rPr>
        <w:t xml:space="preserve"> du </w:t>
      </w:r>
      <w:proofErr w:type="spellStart"/>
      <w:r w:rsidRPr="007270C0">
        <w:rPr>
          <w:rFonts w:ascii="Arial" w:hAnsi="Arial"/>
          <w:sz w:val="20"/>
          <w:lang w:val="en-GB"/>
        </w:rPr>
        <w:t>bien-être</w:t>
      </w:r>
      <w:proofErr w:type="spellEnd"/>
      <w:r w:rsidRPr="007270C0">
        <w:rPr>
          <w:rFonts w:ascii="Arial" w:hAnsi="Arial"/>
          <w:sz w:val="20"/>
          <w:lang w:val="en-GB"/>
        </w:rPr>
        <w:t xml:space="preserve">, de la </w:t>
      </w:r>
      <w:proofErr w:type="spellStart"/>
      <w:r w:rsidRPr="007270C0">
        <w:rPr>
          <w:rFonts w:ascii="Arial" w:hAnsi="Arial"/>
          <w:sz w:val="20"/>
          <w:lang w:val="en-GB"/>
        </w:rPr>
        <w:t>vente</w:t>
      </w:r>
      <w:proofErr w:type="spellEnd"/>
      <w:r w:rsidRPr="007270C0">
        <w:rPr>
          <w:rFonts w:ascii="Arial" w:hAnsi="Arial"/>
          <w:sz w:val="20"/>
          <w:lang w:val="en-GB"/>
        </w:rPr>
        <w:t xml:space="preserve"> et de la </w:t>
      </w:r>
      <w:proofErr w:type="spellStart"/>
      <w:r w:rsidRPr="007270C0">
        <w:rPr>
          <w:rFonts w:ascii="Arial" w:hAnsi="Arial"/>
          <w:sz w:val="20"/>
          <w:lang w:val="en-GB"/>
        </w:rPr>
        <w:t>présentation</w:t>
      </w:r>
      <w:proofErr w:type="spellEnd"/>
      <w:r w:rsidRPr="007270C0">
        <w:rPr>
          <w:rFonts w:ascii="Arial" w:hAnsi="Arial"/>
          <w:sz w:val="20"/>
          <w:lang w:val="en-GB"/>
        </w:rPr>
        <w:t xml:space="preserve">. Par </w:t>
      </w:r>
      <w:proofErr w:type="spellStart"/>
      <w:r w:rsidRPr="007270C0">
        <w:rPr>
          <w:rFonts w:ascii="Arial" w:hAnsi="Arial"/>
          <w:sz w:val="20"/>
          <w:lang w:val="en-GB"/>
        </w:rPr>
        <w:t>l'élargissement</w:t>
      </w:r>
      <w:proofErr w:type="spellEnd"/>
      <w:r w:rsidRPr="007270C0">
        <w:rPr>
          <w:rFonts w:ascii="Arial" w:hAnsi="Arial"/>
          <w:sz w:val="20"/>
          <w:lang w:val="en-GB"/>
        </w:rPr>
        <w:t xml:space="preserve"> de la </w:t>
      </w:r>
      <w:proofErr w:type="spellStart"/>
      <w:r w:rsidRPr="007270C0">
        <w:rPr>
          <w:rFonts w:ascii="Arial" w:hAnsi="Arial"/>
          <w:sz w:val="20"/>
          <w:lang w:val="en-GB"/>
        </w:rPr>
        <w:t>gamme</w:t>
      </w:r>
      <w:proofErr w:type="spellEnd"/>
      <w:r w:rsidRPr="007270C0">
        <w:rPr>
          <w:rFonts w:ascii="Arial" w:hAnsi="Arial"/>
          <w:sz w:val="20"/>
          <w:lang w:val="en-GB"/>
        </w:rPr>
        <w:t xml:space="preserve"> SUPERSYSTEM, la </w:t>
      </w:r>
      <w:proofErr w:type="spellStart"/>
      <w:r w:rsidRPr="007270C0">
        <w:rPr>
          <w:rFonts w:ascii="Arial" w:hAnsi="Arial"/>
          <w:sz w:val="20"/>
          <w:lang w:val="en-GB"/>
        </w:rPr>
        <w:t>réalisation</w:t>
      </w:r>
      <w:proofErr w:type="spellEnd"/>
      <w:r w:rsidRPr="007270C0">
        <w:rPr>
          <w:rFonts w:ascii="Arial" w:hAnsi="Arial"/>
          <w:sz w:val="20"/>
          <w:lang w:val="en-GB"/>
        </w:rPr>
        <w:t xml:space="preserve"> de concepts </w:t>
      </w:r>
      <w:proofErr w:type="spellStart"/>
      <w:r w:rsidRPr="007270C0">
        <w:rPr>
          <w:rFonts w:ascii="Arial" w:hAnsi="Arial"/>
          <w:sz w:val="20"/>
          <w:lang w:val="en-GB"/>
        </w:rPr>
        <w:t>d'éclairage</w:t>
      </w:r>
      <w:proofErr w:type="spellEnd"/>
      <w:r w:rsidRPr="007270C0">
        <w:rPr>
          <w:rFonts w:ascii="Arial" w:hAnsi="Arial"/>
          <w:sz w:val="20"/>
          <w:lang w:val="en-GB"/>
        </w:rPr>
        <w:t xml:space="preserve"> de haut </w:t>
      </w:r>
      <w:proofErr w:type="spellStart"/>
      <w:r w:rsidRPr="007270C0">
        <w:rPr>
          <w:rFonts w:ascii="Arial" w:hAnsi="Arial"/>
          <w:sz w:val="20"/>
          <w:lang w:val="en-GB"/>
        </w:rPr>
        <w:t>niveau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devient</w:t>
      </w:r>
      <w:proofErr w:type="spellEnd"/>
      <w:r w:rsidRPr="007270C0">
        <w:rPr>
          <w:rFonts w:ascii="Arial" w:hAnsi="Arial"/>
          <w:sz w:val="20"/>
          <w:lang w:val="en-GB"/>
        </w:rPr>
        <w:t xml:space="preserve"> tout </w:t>
      </w:r>
      <w:proofErr w:type="spellStart"/>
      <w:r w:rsidRPr="007270C0">
        <w:rPr>
          <w:rFonts w:ascii="Arial" w:hAnsi="Arial"/>
          <w:sz w:val="20"/>
          <w:lang w:val="en-GB"/>
        </w:rPr>
        <w:t>aussi</w:t>
      </w:r>
      <w:proofErr w:type="spellEnd"/>
      <w:r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Pr="007270C0">
        <w:rPr>
          <w:rFonts w:ascii="Arial" w:hAnsi="Arial"/>
          <w:sz w:val="20"/>
          <w:lang w:val="en-GB"/>
        </w:rPr>
        <w:t>intéressante</w:t>
      </w:r>
      <w:proofErr w:type="spellEnd"/>
      <w:r w:rsidRPr="007270C0">
        <w:rPr>
          <w:rFonts w:ascii="Arial" w:hAnsi="Arial"/>
          <w:sz w:val="20"/>
          <w:lang w:val="en-GB"/>
        </w:rPr>
        <w:t xml:space="preserve"> pour les </w:t>
      </w:r>
      <w:proofErr w:type="spellStart"/>
      <w:r w:rsidRPr="007270C0">
        <w:rPr>
          <w:rFonts w:ascii="Arial" w:hAnsi="Arial"/>
          <w:sz w:val="20"/>
          <w:lang w:val="en-GB"/>
        </w:rPr>
        <w:t>espaces</w:t>
      </w:r>
      <w:proofErr w:type="spellEnd"/>
      <w:r w:rsidRPr="007270C0">
        <w:rPr>
          <w:rFonts w:ascii="Arial" w:hAnsi="Arial"/>
          <w:sz w:val="20"/>
          <w:lang w:val="en-GB"/>
        </w:rPr>
        <w:t xml:space="preserve"> de vie </w:t>
      </w:r>
      <w:proofErr w:type="spellStart"/>
      <w:r w:rsidRPr="007270C0">
        <w:rPr>
          <w:rFonts w:ascii="Arial" w:hAnsi="Arial"/>
          <w:sz w:val="20"/>
          <w:lang w:val="en-GB"/>
        </w:rPr>
        <w:t>privés</w:t>
      </w:r>
      <w:proofErr w:type="spellEnd"/>
      <w:r w:rsidRPr="007270C0">
        <w:rPr>
          <w:rFonts w:ascii="Arial" w:hAnsi="Arial"/>
          <w:sz w:val="20"/>
          <w:lang w:val="en-GB"/>
        </w:rPr>
        <w:t>.</w:t>
      </w:r>
    </w:p>
    <w:p w:rsidR="00334665" w:rsidRPr="00334665" w:rsidRDefault="00334665" w:rsidP="00E2566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</w:rPr>
        <w:lastRenderedPageBreak/>
        <w:t xml:space="preserve">Des </w:t>
      </w:r>
      <w:proofErr w:type="spellStart"/>
      <w:r>
        <w:rPr>
          <w:rFonts w:ascii="Arial" w:hAnsi="Arial"/>
          <w:b/>
          <w:sz w:val="20"/>
        </w:rPr>
        <w:t>chiffres</w:t>
      </w:r>
      <w:proofErr w:type="spellEnd"/>
      <w:r>
        <w:rPr>
          <w:rFonts w:ascii="Arial" w:hAnsi="Arial"/>
          <w:b/>
          <w:sz w:val="20"/>
        </w:rPr>
        <w:t xml:space="preserve"> et des </w:t>
      </w:r>
      <w:proofErr w:type="spellStart"/>
      <w:r>
        <w:rPr>
          <w:rFonts w:ascii="Arial" w:hAnsi="Arial"/>
          <w:b/>
          <w:sz w:val="20"/>
        </w:rPr>
        <w:t>faits</w:t>
      </w:r>
      <w:proofErr w:type="spellEnd"/>
      <w:r>
        <w:rPr>
          <w:rFonts w:ascii="Arial" w:hAnsi="Arial"/>
          <w:b/>
          <w:sz w:val="20"/>
        </w:rPr>
        <w:t xml:space="preserve"> - SUPERSYSTEM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9"/>
      </w:tblGrid>
      <w:tr w:rsidR="00334665" w:rsidRPr="00715AD5" w:rsidTr="00CB2858">
        <w:trPr>
          <w:trHeight w:val="785"/>
        </w:trPr>
        <w:tc>
          <w:tcPr>
            <w:tcW w:w="8889" w:type="dxa"/>
          </w:tcPr>
          <w:p w:rsidR="00334665" w:rsidRPr="007270C0" w:rsidRDefault="00334665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Éclairage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d'accentuation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précis avec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une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puissance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connectée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de 4, 10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ou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15 watts</w:t>
            </w:r>
          </w:p>
          <w:p w:rsidR="00C77FC6" w:rsidRPr="007270C0" w:rsidRDefault="00C77FC6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Trois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tailles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de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projecteurs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avec un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diamètre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de 25, 45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ou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65 mm</w:t>
            </w:r>
          </w:p>
          <w:p w:rsidR="0095457A" w:rsidRPr="007270C0" w:rsidRDefault="0095457A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0C0">
              <w:rPr>
                <w:rFonts w:ascii="Arial" w:hAnsi="Arial"/>
                <w:sz w:val="20"/>
                <w:lang w:val="en-GB"/>
              </w:rPr>
              <w:t xml:space="preserve">Des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lentilles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,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réflecteurs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et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filtres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conçus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pour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différents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concepts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d'éclairage</w:t>
            </w:r>
            <w:proofErr w:type="spellEnd"/>
          </w:p>
          <w:p w:rsidR="00FC344E" w:rsidRDefault="00FC344E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Lèche</w:t>
            </w:r>
            <w:proofErr w:type="spellEnd"/>
            <w:r>
              <w:rPr>
                <w:rFonts w:ascii="Arial" w:hAnsi="Arial"/>
                <w:sz w:val="20"/>
              </w:rPr>
              <w:t xml:space="preserve">-mur, </w:t>
            </w:r>
            <w:proofErr w:type="spellStart"/>
            <w:r>
              <w:rPr>
                <w:rFonts w:ascii="Arial" w:hAnsi="Arial"/>
                <w:sz w:val="20"/>
              </w:rPr>
              <w:t>réglette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lumineuse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</w:p>
          <w:p w:rsidR="00C77FC6" w:rsidRPr="00334665" w:rsidRDefault="00C77FC6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Corps blanc, noir ou argenté</w:t>
            </w:r>
          </w:p>
          <w:p w:rsidR="00334665" w:rsidRPr="00334665" w:rsidRDefault="00334665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Utilisation à l'intérieur et à l'extérieur</w:t>
            </w:r>
          </w:p>
          <w:p w:rsidR="00334665" w:rsidRPr="007270C0" w:rsidRDefault="00334665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Projecteurs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à LED,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orientables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sur 360°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dans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le plan horizontal et sur 90°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dans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le plan vertical</w:t>
            </w:r>
          </w:p>
          <w:p w:rsidR="00334665" w:rsidRPr="007270C0" w:rsidRDefault="00334665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Choix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de la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température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de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couleur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: blanc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chaud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(3000 kelvins) et blanc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froid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(4000 kelvins)</w:t>
            </w:r>
          </w:p>
          <w:p w:rsidR="00334665" w:rsidRPr="007270C0" w:rsidRDefault="00334665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70C0">
              <w:rPr>
                <w:rFonts w:ascii="Arial" w:hAnsi="Arial"/>
                <w:sz w:val="20"/>
                <w:lang w:val="en-GB"/>
              </w:rPr>
              <w:t xml:space="preserve">Excellent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rendu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des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couleurs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: Ra &gt; 90</w:t>
            </w:r>
          </w:p>
          <w:p w:rsidR="00334665" w:rsidRPr="00334665" w:rsidRDefault="00334665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Durée</w:t>
            </w:r>
            <w:proofErr w:type="spellEnd"/>
            <w:r>
              <w:rPr>
                <w:rFonts w:ascii="Arial" w:hAnsi="Arial"/>
                <w:sz w:val="20"/>
              </w:rPr>
              <w:t xml:space="preserve"> de </w:t>
            </w:r>
            <w:proofErr w:type="spellStart"/>
            <w:r>
              <w:rPr>
                <w:rFonts w:ascii="Arial" w:hAnsi="Arial"/>
                <w:sz w:val="20"/>
              </w:rPr>
              <w:t>vie</w:t>
            </w:r>
            <w:proofErr w:type="spellEnd"/>
            <w:r>
              <w:rPr>
                <w:rFonts w:ascii="Arial" w:hAnsi="Arial"/>
                <w:sz w:val="20"/>
              </w:rPr>
              <w:t xml:space="preserve"> : 50 000 heures</w:t>
            </w:r>
          </w:p>
          <w:p w:rsidR="00334665" w:rsidRPr="007270C0" w:rsidRDefault="00334665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270C0">
              <w:rPr>
                <w:rFonts w:ascii="Arial" w:hAnsi="Arial"/>
                <w:sz w:val="20"/>
                <w:lang w:val="en-GB"/>
              </w:rPr>
              <w:t xml:space="preserve">Grand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choix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d'accessoires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: tube de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défilement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, grille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nids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d'abeilles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,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dispositif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de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cadrage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, </w:t>
            </w:r>
            <w:proofErr w:type="spellStart"/>
            <w:r w:rsidRPr="007270C0">
              <w:rPr>
                <w:rFonts w:ascii="Arial" w:hAnsi="Arial"/>
                <w:sz w:val="20"/>
                <w:lang w:val="en-GB"/>
              </w:rPr>
              <w:t>volets</w:t>
            </w:r>
            <w:proofErr w:type="spellEnd"/>
            <w:r w:rsidRPr="007270C0">
              <w:rPr>
                <w:rFonts w:ascii="Arial" w:hAnsi="Arial"/>
                <w:sz w:val="20"/>
                <w:lang w:val="en-GB"/>
              </w:rPr>
              <w:t xml:space="preserve"> coupe-flux</w:t>
            </w:r>
          </w:p>
        </w:tc>
      </w:tr>
    </w:tbl>
    <w:p w:rsidR="00334665" w:rsidRPr="007270C0" w:rsidRDefault="00334665" w:rsidP="00E2566C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334665" w:rsidRPr="007270C0" w:rsidRDefault="00334665" w:rsidP="00E2566C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7F3A9F" w:rsidRPr="007270C0" w:rsidRDefault="007F3A9F">
      <w:pPr>
        <w:spacing w:after="0" w:line="240" w:lineRule="auto"/>
        <w:rPr>
          <w:rFonts w:ascii="Arial" w:hAnsi="Arial"/>
          <w:b/>
          <w:sz w:val="20"/>
          <w:lang w:val="en-GB"/>
        </w:rPr>
      </w:pPr>
      <w:r w:rsidRPr="007270C0">
        <w:rPr>
          <w:rFonts w:ascii="Arial" w:hAnsi="Arial"/>
          <w:b/>
          <w:sz w:val="20"/>
          <w:lang w:val="en-GB"/>
        </w:rPr>
        <w:br w:type="page"/>
      </w:r>
    </w:p>
    <w:p w:rsidR="00844B85" w:rsidRPr="004665D2" w:rsidRDefault="00566A12" w:rsidP="000E263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/>
          <w:b/>
          <w:sz w:val="20"/>
        </w:rPr>
        <w:lastRenderedPageBreak/>
        <w:t>Légendes</w:t>
      </w:r>
      <w:proofErr w:type="spellEnd"/>
      <w:r>
        <w:rPr>
          <w:rFonts w:ascii="Arial" w:hAnsi="Arial"/>
          <w:b/>
          <w:sz w:val="20"/>
        </w:rPr>
        <w:t> :</w:t>
      </w:r>
    </w:p>
    <w:p w:rsidR="00566A12" w:rsidRPr="001B56C6" w:rsidRDefault="00566A12" w:rsidP="000E26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(Crédits photos : Zumtobel) </w:t>
      </w:r>
    </w:p>
    <w:p w:rsidR="00566A12" w:rsidRPr="001B56C6" w:rsidRDefault="007F3A9F" w:rsidP="00566A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val="de-AT" w:eastAsia="de-AT"/>
        </w:rPr>
        <w:drawing>
          <wp:inline distT="0" distB="0" distL="0" distR="0" wp14:anchorId="04BEDCF6" wp14:editId="20591F2D">
            <wp:extent cx="3959860" cy="2308225"/>
            <wp:effectExtent l="0" t="0" r="2540" b="0"/>
            <wp:docPr id="2" name="Picture 2" descr="\\atdozsfs04\Datenchange\_Brand_Communication\01_BrandComm_Dateistruktur_neu\02 Kommunikation\01 Texte\01 Pressetexte Produkte\2015\SUPERSYSTEM\#SUP_P_System_Zusammenstellung_HL15_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\\atdozsfs04\Datenchange\_Brand_Communication\01_BrandComm_Dateistruktur_neu\02 Kommunikation\01 Texte\01 Pressetexte Produkte\2015\SUPERSYSTEM\#SUP_P_System_Zusammenstellung_HL15_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30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12" w:rsidRPr="007270C0" w:rsidRDefault="00EF4A24" w:rsidP="00566A12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270C0">
        <w:rPr>
          <w:rFonts w:ascii="Arial" w:hAnsi="Arial"/>
          <w:b/>
          <w:sz w:val="20"/>
          <w:lang w:val="en-GB"/>
        </w:rPr>
        <w:t>Image</w:t>
      </w:r>
      <w:r w:rsidR="00824580" w:rsidRPr="007270C0">
        <w:rPr>
          <w:rFonts w:ascii="Arial" w:hAnsi="Arial"/>
          <w:b/>
          <w:sz w:val="20"/>
          <w:lang w:val="en-GB"/>
        </w:rPr>
        <w:t xml:space="preserve"> 1:</w:t>
      </w:r>
      <w:r w:rsidR="00824580" w:rsidRPr="007270C0">
        <w:rPr>
          <w:rFonts w:ascii="Arial" w:hAnsi="Arial"/>
          <w:sz w:val="20"/>
          <w:lang w:val="en-GB"/>
        </w:rPr>
        <w:t xml:space="preserve"> Avec la nouvelle </w:t>
      </w:r>
      <w:proofErr w:type="spellStart"/>
      <w:r w:rsidR="00824580" w:rsidRPr="007270C0">
        <w:rPr>
          <w:rFonts w:ascii="Arial" w:hAnsi="Arial"/>
          <w:sz w:val="20"/>
          <w:lang w:val="en-GB"/>
        </w:rPr>
        <w:t>génération</w:t>
      </w:r>
      <w:proofErr w:type="spellEnd"/>
      <w:r w:rsidR="00824580" w:rsidRPr="007270C0">
        <w:rPr>
          <w:rFonts w:ascii="Arial" w:hAnsi="Arial"/>
          <w:sz w:val="20"/>
          <w:lang w:val="en-GB"/>
        </w:rPr>
        <w:t xml:space="preserve">, Zumtobel </w:t>
      </w:r>
      <w:proofErr w:type="spellStart"/>
      <w:r w:rsidR="00824580" w:rsidRPr="007270C0">
        <w:rPr>
          <w:rFonts w:ascii="Arial" w:hAnsi="Arial"/>
          <w:sz w:val="20"/>
          <w:lang w:val="en-GB"/>
        </w:rPr>
        <w:t>élargit</w:t>
      </w:r>
      <w:proofErr w:type="spellEnd"/>
      <w:r w:rsidR="00824580" w:rsidRPr="007270C0">
        <w:rPr>
          <w:rFonts w:ascii="Arial" w:hAnsi="Arial"/>
          <w:sz w:val="20"/>
          <w:lang w:val="en-GB"/>
        </w:rPr>
        <w:t xml:space="preserve"> SUPERSYSTEM à de </w:t>
      </w:r>
      <w:proofErr w:type="spellStart"/>
      <w:r w:rsidR="00824580" w:rsidRPr="007270C0">
        <w:rPr>
          <w:rFonts w:ascii="Arial" w:hAnsi="Arial"/>
          <w:sz w:val="20"/>
          <w:lang w:val="en-GB"/>
        </w:rPr>
        <w:t>nombreux</w:t>
      </w:r>
      <w:proofErr w:type="spellEnd"/>
      <w:r w:rsidR="00824580"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="00824580" w:rsidRPr="007270C0">
        <w:rPr>
          <w:rFonts w:ascii="Arial" w:hAnsi="Arial"/>
          <w:sz w:val="20"/>
          <w:lang w:val="en-GB"/>
        </w:rPr>
        <w:t>outils</w:t>
      </w:r>
      <w:proofErr w:type="spellEnd"/>
      <w:r w:rsidR="00824580" w:rsidRPr="007270C0">
        <w:rPr>
          <w:rFonts w:ascii="Arial" w:hAnsi="Arial"/>
          <w:sz w:val="20"/>
          <w:lang w:val="en-GB"/>
        </w:rPr>
        <w:t xml:space="preserve"> </w:t>
      </w:r>
      <w:proofErr w:type="spellStart"/>
      <w:r w:rsidR="00824580" w:rsidRPr="007270C0">
        <w:rPr>
          <w:rFonts w:ascii="Arial" w:hAnsi="Arial"/>
          <w:sz w:val="20"/>
          <w:lang w:val="en-GB"/>
        </w:rPr>
        <w:t>d'éclairage</w:t>
      </w:r>
      <w:proofErr w:type="spellEnd"/>
      <w:r w:rsidR="00824580" w:rsidRPr="007270C0">
        <w:rPr>
          <w:rFonts w:ascii="Arial" w:hAnsi="Arial"/>
          <w:sz w:val="20"/>
          <w:lang w:val="en-GB"/>
        </w:rPr>
        <w:t>.</w:t>
      </w:r>
    </w:p>
    <w:p w:rsidR="00566A12" w:rsidRPr="007270C0" w:rsidRDefault="007270C0" w:rsidP="00566A12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  <w:lang w:val="de-AT" w:eastAsia="de-AT"/>
        </w:rPr>
        <w:drawing>
          <wp:inline distT="0" distB="0" distL="0" distR="0" wp14:anchorId="115CC0D0" wp14:editId="2E5DB7EA">
            <wp:extent cx="3960000" cy="2307600"/>
            <wp:effectExtent l="0" t="0" r="2540" b="0"/>
            <wp:docPr id="7" name="Picture 7" descr="\\atdozsfs04\Datenchange\_Brand_Communication\01_BrandComm_Dateistruktur_neu\02 Kommunikation\01 Texte\01 Pressetexte Produkte\2015\SUPERSYSTEM\Renderings_morean_150424_update\150424_supersystem_A_frontal_upd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tdozsfs04\Datenchange\_Brand_Communication\01_BrandComm_Dateistruktur_neu\02 Kommunikation\01 Texte\01 Pressetexte Produkte\2015\SUPERSYSTEM\Renderings_morean_150424_update\150424_supersystem_A_frontal_update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3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12" w:rsidRDefault="00EF4A24" w:rsidP="00413E81">
      <w:pPr>
        <w:spacing w:line="360" w:lineRule="auto"/>
        <w:jc w:val="both"/>
        <w:rPr>
          <w:rFonts w:ascii="Arial" w:hAnsi="Arial"/>
          <w:sz w:val="20"/>
          <w:lang w:val="en-GB"/>
        </w:rPr>
      </w:pPr>
      <w:r w:rsidRPr="007270C0">
        <w:rPr>
          <w:rFonts w:ascii="Arial" w:hAnsi="Arial"/>
          <w:b/>
          <w:sz w:val="20"/>
          <w:lang w:val="en-GB"/>
        </w:rPr>
        <w:t>Image</w:t>
      </w:r>
      <w:r w:rsidR="00824580" w:rsidRPr="007270C0">
        <w:rPr>
          <w:rFonts w:ascii="Arial" w:hAnsi="Arial"/>
          <w:b/>
          <w:sz w:val="20"/>
          <w:lang w:val="en-GB"/>
        </w:rPr>
        <w:t xml:space="preserve"> 2: </w:t>
      </w:r>
      <w:r w:rsidR="00824580" w:rsidRPr="007270C0">
        <w:rPr>
          <w:rFonts w:ascii="Arial" w:hAnsi="Arial"/>
          <w:sz w:val="20"/>
          <w:lang w:val="en-GB"/>
        </w:rPr>
        <w:t xml:space="preserve"> </w:t>
      </w:r>
      <w:r w:rsidR="006647A8" w:rsidRPr="006647A8">
        <w:rPr>
          <w:rFonts w:ascii="Arial" w:hAnsi="Arial"/>
          <w:sz w:val="20"/>
          <w:lang w:val="en-GB"/>
        </w:rPr>
        <w:t xml:space="preserve">Visualisation SUPERSYSTEM </w:t>
      </w:r>
      <w:proofErr w:type="spellStart"/>
      <w:r w:rsidR="006647A8" w:rsidRPr="006647A8">
        <w:rPr>
          <w:rFonts w:ascii="Arial" w:hAnsi="Arial"/>
          <w:sz w:val="20"/>
          <w:lang w:val="en-GB"/>
        </w:rPr>
        <w:t>réflecteur</w:t>
      </w:r>
      <w:proofErr w:type="spellEnd"/>
      <w:r w:rsidR="006647A8" w:rsidRPr="006647A8">
        <w:rPr>
          <w:rFonts w:ascii="Arial" w:hAnsi="Arial"/>
          <w:sz w:val="20"/>
          <w:lang w:val="en-GB"/>
        </w:rPr>
        <w:t xml:space="preserve"> de 40, 24, 16 </w:t>
      </w:r>
      <w:proofErr w:type="gramStart"/>
      <w:r w:rsidR="006647A8" w:rsidRPr="006647A8">
        <w:rPr>
          <w:rFonts w:ascii="Arial" w:hAnsi="Arial"/>
          <w:sz w:val="20"/>
          <w:lang w:val="en-GB"/>
        </w:rPr>
        <w:t>et</w:t>
      </w:r>
      <w:proofErr w:type="gramEnd"/>
      <w:r w:rsidR="006647A8" w:rsidRPr="006647A8">
        <w:rPr>
          <w:rFonts w:ascii="Arial" w:hAnsi="Arial"/>
          <w:sz w:val="20"/>
          <w:lang w:val="en-GB"/>
        </w:rPr>
        <w:t xml:space="preserve"> 8 </w:t>
      </w:r>
      <w:proofErr w:type="spellStart"/>
      <w:r w:rsidR="006647A8" w:rsidRPr="006647A8">
        <w:rPr>
          <w:rFonts w:ascii="Arial" w:hAnsi="Arial"/>
          <w:sz w:val="20"/>
          <w:lang w:val="en-GB"/>
        </w:rPr>
        <w:t>degrés</w:t>
      </w:r>
      <w:proofErr w:type="spellEnd"/>
      <w:r w:rsidR="006647A8" w:rsidRPr="006647A8">
        <w:rPr>
          <w:rFonts w:ascii="Arial" w:hAnsi="Arial"/>
          <w:sz w:val="20"/>
          <w:lang w:val="en-GB"/>
        </w:rPr>
        <w:t>.</w:t>
      </w:r>
    </w:p>
    <w:p w:rsidR="007270C0" w:rsidRDefault="007270C0" w:rsidP="00413E81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noProof/>
          <w:sz w:val="20"/>
          <w:szCs w:val="20"/>
          <w:lang w:val="de-AT" w:eastAsia="de-AT"/>
        </w:rPr>
        <w:lastRenderedPageBreak/>
        <w:drawing>
          <wp:inline distT="0" distB="0" distL="0" distR="0" wp14:anchorId="36772A1D" wp14:editId="14977A5F">
            <wp:extent cx="3960000" cy="2307600"/>
            <wp:effectExtent l="0" t="0" r="2540" b="0"/>
            <wp:docPr id="8" name="Picture 8" descr="\\atdozsfs04\Datenchange\_Brand_Communication\01_BrandComm_Dateistruktur_neu\02 Kommunikation\01 Texte\01 Pressetexte Produkte\2015\SUPERSYSTEM\Renderings_morean_150424_update\150424_supersystem_A_upd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tdozsfs04\Datenchange\_Brand_Communication\01_BrandComm_Dateistruktur_neu\02 Kommunikation\01 Texte\01 Pressetexte Produkte\2015\SUPERSYSTEM\Renderings_morean_150424_update\150424_supersystem_A_update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3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A8" w:rsidRDefault="006647A8" w:rsidP="006647A8">
      <w:pPr>
        <w:spacing w:line="360" w:lineRule="auto"/>
        <w:rPr>
          <w:rFonts w:ascii="Arial" w:hAnsi="Arial" w:cs="Arial"/>
          <w:sz w:val="20"/>
          <w:szCs w:val="20"/>
        </w:rPr>
      </w:pPr>
      <w:r w:rsidRPr="007270C0">
        <w:rPr>
          <w:rFonts w:ascii="Arial" w:hAnsi="Arial"/>
          <w:b/>
          <w:sz w:val="20"/>
          <w:lang w:val="en-GB"/>
        </w:rPr>
        <w:t>Image</w:t>
      </w:r>
      <w:r>
        <w:rPr>
          <w:rFonts w:ascii="Arial" w:hAnsi="Arial"/>
          <w:b/>
          <w:sz w:val="20"/>
          <w:lang w:val="en-GB"/>
        </w:rPr>
        <w:t xml:space="preserve"> 3</w:t>
      </w:r>
      <w:r w:rsidRPr="007270C0">
        <w:rPr>
          <w:rFonts w:ascii="Arial" w:hAnsi="Arial"/>
          <w:b/>
          <w:sz w:val="20"/>
          <w:lang w:val="en-GB"/>
        </w:rPr>
        <w:t xml:space="preserve">: </w:t>
      </w:r>
      <w:r w:rsidRPr="007270C0">
        <w:rPr>
          <w:rFonts w:ascii="Arial" w:hAnsi="Arial"/>
          <w:sz w:val="20"/>
          <w:lang w:val="en-GB"/>
        </w:rPr>
        <w:t xml:space="preserve"> </w:t>
      </w:r>
      <w:r w:rsidRPr="006647A8">
        <w:rPr>
          <w:rFonts w:ascii="Arial" w:hAnsi="Arial"/>
          <w:sz w:val="20"/>
          <w:lang w:val="en-GB"/>
        </w:rPr>
        <w:t xml:space="preserve">Visualisation </w:t>
      </w:r>
      <w:proofErr w:type="spellStart"/>
      <w:r>
        <w:rPr>
          <w:rFonts w:ascii="Arial" w:hAnsi="Arial"/>
          <w:sz w:val="20"/>
        </w:rPr>
        <w:t>effet</w:t>
      </w:r>
      <w:proofErr w:type="spellEnd"/>
      <w:r>
        <w:rPr>
          <w:rFonts w:ascii="Arial" w:hAnsi="Arial"/>
          <w:sz w:val="20"/>
        </w:rPr>
        <w:t xml:space="preserve"> de </w:t>
      </w:r>
      <w:proofErr w:type="spellStart"/>
      <w:r>
        <w:rPr>
          <w:rFonts w:ascii="Arial" w:hAnsi="Arial"/>
          <w:sz w:val="20"/>
        </w:rPr>
        <w:t>cadre</w:t>
      </w:r>
      <w:proofErr w:type="spellEnd"/>
      <w:r>
        <w:rPr>
          <w:rFonts w:ascii="Arial" w:hAnsi="Arial"/>
          <w:sz w:val="20"/>
        </w:rPr>
        <w:t xml:space="preserve"> SUPERSYSTEM </w:t>
      </w:r>
      <w:proofErr w:type="spellStart"/>
      <w:r>
        <w:rPr>
          <w:rFonts w:ascii="Arial" w:hAnsi="Arial"/>
          <w:sz w:val="20"/>
        </w:rPr>
        <w:t>réflecteur</w:t>
      </w:r>
      <w:proofErr w:type="spellEnd"/>
      <w:r>
        <w:rPr>
          <w:rFonts w:ascii="Arial" w:hAnsi="Arial"/>
          <w:sz w:val="20"/>
        </w:rPr>
        <w:t xml:space="preserve"> de 40, 24, 16 </w:t>
      </w:r>
      <w:proofErr w:type="gramStart"/>
      <w:r>
        <w:rPr>
          <w:rFonts w:ascii="Arial" w:hAnsi="Arial"/>
          <w:sz w:val="20"/>
        </w:rPr>
        <w:t>et</w:t>
      </w:r>
      <w:proofErr w:type="gramEnd"/>
      <w:r>
        <w:rPr>
          <w:rFonts w:ascii="Arial" w:hAnsi="Arial"/>
          <w:sz w:val="20"/>
        </w:rPr>
        <w:t xml:space="preserve"> 8 </w:t>
      </w:r>
      <w:proofErr w:type="spellStart"/>
      <w:r>
        <w:rPr>
          <w:rFonts w:ascii="Arial" w:hAnsi="Arial"/>
          <w:sz w:val="20"/>
        </w:rPr>
        <w:t>degrés</w:t>
      </w:r>
      <w:proofErr w:type="spellEnd"/>
      <w:r>
        <w:rPr>
          <w:rFonts w:ascii="Arial" w:hAnsi="Arial"/>
          <w:sz w:val="20"/>
        </w:rPr>
        <w:t xml:space="preserve">. </w:t>
      </w:r>
    </w:p>
    <w:p w:rsidR="007270C0" w:rsidRDefault="007270C0" w:rsidP="00413E81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  <w:lang w:val="de-AT" w:eastAsia="de-AT"/>
        </w:rPr>
        <w:drawing>
          <wp:inline distT="0" distB="0" distL="0" distR="0" wp14:anchorId="2E103E98" wp14:editId="403E1A66">
            <wp:extent cx="3960000" cy="2307600"/>
            <wp:effectExtent l="0" t="0" r="2540" b="0"/>
            <wp:docPr id="9" name="Picture 9" descr="\\atdozsfs04\Datenchange\_Brand_Communication\01_BrandComm_Dateistruktur_neu\02 Kommunikation\01 Texte\01 Pressetexte Produkte\2015\SUPERSYSTEM\Renderings_morean_150424_update\150424_supersystem_B_frontal_upd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tdozsfs04\Datenchange\_Brand_Communication\01_BrandComm_Dateistruktur_neu\02 Kommunikation\01 Texte\01 Pressetexte Produkte\2015\SUPERSYSTEM\Renderings_morean_150424_update\150424_supersystem_B_frontal_update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3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A8" w:rsidRDefault="006647A8" w:rsidP="006647A8">
      <w:pPr>
        <w:spacing w:line="360" w:lineRule="auto"/>
        <w:rPr>
          <w:rFonts w:ascii="Arial" w:hAnsi="Arial" w:cs="Arial"/>
          <w:sz w:val="20"/>
          <w:szCs w:val="20"/>
        </w:rPr>
      </w:pPr>
      <w:r w:rsidRPr="007270C0">
        <w:rPr>
          <w:rFonts w:ascii="Arial" w:hAnsi="Arial"/>
          <w:b/>
          <w:sz w:val="20"/>
          <w:lang w:val="en-GB"/>
        </w:rPr>
        <w:t>Image</w:t>
      </w:r>
      <w:r>
        <w:rPr>
          <w:rFonts w:ascii="Arial" w:hAnsi="Arial"/>
          <w:b/>
          <w:sz w:val="20"/>
          <w:lang w:val="en-GB"/>
        </w:rPr>
        <w:t xml:space="preserve"> 4</w:t>
      </w:r>
      <w:r w:rsidRPr="007270C0">
        <w:rPr>
          <w:rFonts w:ascii="Arial" w:hAnsi="Arial"/>
          <w:b/>
          <w:sz w:val="20"/>
          <w:lang w:val="en-GB"/>
        </w:rPr>
        <w:t xml:space="preserve">: </w:t>
      </w:r>
      <w:r w:rsidRPr="007270C0">
        <w:rPr>
          <w:rFonts w:ascii="Arial" w:hAnsi="Arial"/>
          <w:sz w:val="20"/>
          <w:lang w:val="en-GB"/>
        </w:rPr>
        <w:t xml:space="preserve"> </w:t>
      </w:r>
      <w:r w:rsidRPr="006647A8">
        <w:rPr>
          <w:rFonts w:ascii="Arial" w:hAnsi="Arial"/>
          <w:sz w:val="20"/>
          <w:lang w:val="en-GB"/>
        </w:rPr>
        <w:t xml:space="preserve">Visualisation </w:t>
      </w:r>
      <w:r w:rsidRPr="006647A8">
        <w:rPr>
          <w:rFonts w:ascii="Arial" w:hAnsi="Arial"/>
          <w:sz w:val="20"/>
        </w:rPr>
        <w:t>Zumtobel SU</w:t>
      </w:r>
      <w:r>
        <w:rPr>
          <w:rFonts w:ascii="Arial" w:hAnsi="Arial"/>
          <w:sz w:val="20"/>
        </w:rPr>
        <w:t xml:space="preserve">PERSYSTEM </w:t>
      </w:r>
      <w:proofErr w:type="spellStart"/>
      <w:r>
        <w:rPr>
          <w:rFonts w:ascii="Arial" w:hAnsi="Arial"/>
          <w:sz w:val="20"/>
        </w:rPr>
        <w:t>taille</w:t>
      </w:r>
      <w:proofErr w:type="spellEnd"/>
      <w:r>
        <w:rPr>
          <w:rFonts w:ascii="Arial" w:hAnsi="Arial"/>
          <w:sz w:val="20"/>
        </w:rPr>
        <w:t xml:space="preserve"> de </w:t>
      </w:r>
      <w:proofErr w:type="spellStart"/>
      <w:r>
        <w:rPr>
          <w:rFonts w:ascii="Arial" w:hAnsi="Arial"/>
          <w:sz w:val="20"/>
        </w:rPr>
        <w:t>projecteur</w:t>
      </w:r>
      <w:proofErr w:type="spellEnd"/>
      <w:r>
        <w:rPr>
          <w:rFonts w:ascii="Arial" w:hAnsi="Arial"/>
          <w:sz w:val="20"/>
        </w:rPr>
        <w:t xml:space="preserve"> 65 mm, 45 mm, </w:t>
      </w:r>
      <w:proofErr w:type="gramStart"/>
      <w:r>
        <w:rPr>
          <w:rFonts w:ascii="Arial" w:hAnsi="Arial"/>
          <w:sz w:val="20"/>
        </w:rPr>
        <w:t>25</w:t>
      </w:r>
      <w:proofErr w:type="gramEnd"/>
      <w:r>
        <w:rPr>
          <w:rFonts w:ascii="Arial" w:hAnsi="Arial"/>
          <w:sz w:val="20"/>
        </w:rPr>
        <w:t xml:space="preserve"> mm </w:t>
      </w:r>
      <w:r w:rsidRPr="006647A8">
        <w:rPr>
          <w:rFonts w:ascii="Arial" w:hAnsi="Arial"/>
          <w:sz w:val="20"/>
        </w:rPr>
        <w:t>frontal.</w:t>
      </w:r>
    </w:p>
    <w:p w:rsidR="007270C0" w:rsidRPr="007270C0" w:rsidRDefault="007270C0" w:rsidP="00413E81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noProof/>
          <w:sz w:val="20"/>
          <w:szCs w:val="20"/>
          <w:lang w:val="de-AT" w:eastAsia="de-AT"/>
        </w:rPr>
        <w:drawing>
          <wp:inline distT="0" distB="0" distL="0" distR="0" wp14:anchorId="1C54C110" wp14:editId="7A7F3BD4">
            <wp:extent cx="3960000" cy="2307600"/>
            <wp:effectExtent l="0" t="0" r="2540" b="0"/>
            <wp:docPr id="10" name="Picture 10" descr="\\atdozsfs04\Datenchange\_Brand_Communication\01_BrandComm_Dateistruktur_neu\02 Kommunikation\01 Texte\01 Pressetexte Produkte\2015\SUPERSYSTEM\Renderings_morean_150424_update\150423_supersystem_B_10grad_upd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tdozsfs04\Datenchange\_Brand_Communication\01_BrandComm_Dateistruktur_neu\02 Kommunikation\01 Texte\01 Pressetexte Produkte\2015\SUPERSYSTEM\Renderings_morean_150424_update\150423_supersystem_B_10grad_update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3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A9F" w:rsidRDefault="006647A8" w:rsidP="006647A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7270C0">
        <w:rPr>
          <w:rFonts w:ascii="Arial" w:hAnsi="Arial"/>
          <w:b/>
          <w:sz w:val="20"/>
          <w:lang w:val="en-GB"/>
        </w:rPr>
        <w:t>Image</w:t>
      </w:r>
      <w:r>
        <w:rPr>
          <w:rFonts w:ascii="Arial" w:hAnsi="Arial"/>
          <w:b/>
          <w:sz w:val="20"/>
          <w:lang w:val="en-GB"/>
        </w:rPr>
        <w:t xml:space="preserve"> 4</w:t>
      </w:r>
      <w:r w:rsidRPr="007270C0">
        <w:rPr>
          <w:rFonts w:ascii="Arial" w:hAnsi="Arial"/>
          <w:b/>
          <w:sz w:val="20"/>
          <w:lang w:val="en-GB"/>
        </w:rPr>
        <w:t xml:space="preserve">: </w:t>
      </w:r>
      <w:r w:rsidRPr="007270C0">
        <w:rPr>
          <w:rFonts w:ascii="Arial" w:hAnsi="Arial"/>
          <w:sz w:val="20"/>
          <w:lang w:val="en-GB"/>
        </w:rPr>
        <w:t xml:space="preserve"> </w:t>
      </w:r>
      <w:r w:rsidRPr="006647A8">
        <w:rPr>
          <w:rFonts w:ascii="Arial" w:hAnsi="Arial"/>
          <w:sz w:val="20"/>
          <w:lang w:val="en-GB"/>
        </w:rPr>
        <w:t>Visualisation SU</w:t>
      </w:r>
      <w:r>
        <w:rPr>
          <w:rFonts w:ascii="Arial" w:hAnsi="Arial"/>
          <w:sz w:val="20"/>
          <w:lang w:val="en-GB"/>
        </w:rPr>
        <w:t xml:space="preserve">PERSYSTEM </w:t>
      </w:r>
      <w:proofErr w:type="spellStart"/>
      <w:r>
        <w:rPr>
          <w:rFonts w:ascii="Arial" w:hAnsi="Arial"/>
          <w:sz w:val="20"/>
          <w:lang w:val="en-GB"/>
        </w:rPr>
        <w:t>taille</w:t>
      </w:r>
      <w:proofErr w:type="spellEnd"/>
      <w:r>
        <w:rPr>
          <w:rFonts w:ascii="Arial" w:hAnsi="Arial"/>
          <w:sz w:val="20"/>
          <w:lang w:val="en-GB"/>
        </w:rPr>
        <w:t xml:space="preserve"> de </w:t>
      </w:r>
      <w:proofErr w:type="spellStart"/>
      <w:r>
        <w:rPr>
          <w:rFonts w:ascii="Arial" w:hAnsi="Arial"/>
          <w:sz w:val="20"/>
          <w:lang w:val="en-GB"/>
        </w:rPr>
        <w:t>projecteur</w:t>
      </w:r>
      <w:proofErr w:type="spellEnd"/>
      <w:r w:rsidRPr="006647A8">
        <w:rPr>
          <w:rFonts w:ascii="Arial" w:hAnsi="Arial"/>
          <w:sz w:val="20"/>
          <w:lang w:val="en-GB"/>
        </w:rPr>
        <w:t xml:space="preserve"> 65 mm, 45 mm, 25 mm apparent </w:t>
      </w:r>
      <w:proofErr w:type="spellStart"/>
      <w:r w:rsidRPr="006647A8">
        <w:rPr>
          <w:rFonts w:ascii="Arial" w:hAnsi="Arial"/>
          <w:sz w:val="20"/>
          <w:lang w:val="en-GB"/>
        </w:rPr>
        <w:t>ou</w:t>
      </w:r>
      <w:proofErr w:type="spellEnd"/>
      <w:r w:rsidRPr="006647A8">
        <w:rPr>
          <w:rFonts w:ascii="Arial" w:hAnsi="Arial"/>
          <w:sz w:val="20"/>
          <w:lang w:val="en-GB"/>
        </w:rPr>
        <w:t xml:space="preserve"> </w:t>
      </w:r>
      <w:proofErr w:type="spellStart"/>
      <w:r w:rsidRPr="006647A8">
        <w:rPr>
          <w:rFonts w:ascii="Arial" w:hAnsi="Arial"/>
          <w:sz w:val="20"/>
          <w:lang w:val="en-GB"/>
        </w:rPr>
        <w:t>encastré</w:t>
      </w:r>
      <w:proofErr w:type="spellEnd"/>
      <w:r w:rsidRPr="006647A8">
        <w:rPr>
          <w:rFonts w:ascii="Arial" w:hAnsi="Arial"/>
          <w:sz w:val="20"/>
          <w:lang w:val="en-GB"/>
        </w:rPr>
        <w:t>.</w:t>
      </w:r>
      <w:r w:rsidR="007F3A9F">
        <w:rPr>
          <w:rFonts w:ascii="Arial" w:hAnsi="Arial" w:cs="Arial"/>
          <w:b/>
          <w:sz w:val="20"/>
          <w:szCs w:val="20"/>
          <w:lang w:val="en-US"/>
        </w:rPr>
        <w:br w:type="page"/>
      </w:r>
    </w:p>
    <w:p w:rsidR="00715AD5" w:rsidRDefault="00715AD5" w:rsidP="00715AD5">
      <w:pPr>
        <w:spacing w:line="360" w:lineRule="auto"/>
        <w:jc w:val="both"/>
        <w:rPr>
          <w:rFonts w:ascii="Arial" w:hAnsi="Arial" w:cs="Arial"/>
          <w:b/>
          <w:color w:val="FF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Contact de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presse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3205"/>
        <w:gridCol w:w="2990"/>
      </w:tblGrid>
      <w:tr w:rsidR="00715AD5" w:rsidTr="00D71AAD">
        <w:tc>
          <w:tcPr>
            <w:tcW w:w="2802" w:type="dxa"/>
          </w:tcPr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  <w:t>Zumtobel Lighting GmbH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  <w:t>Sophie Moser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/>
                <w:sz w:val="16"/>
                <w:szCs w:val="24"/>
                <w:lang w:val="nl-BE" w:eastAsia="nl-BE" w:bidi="nl-BE"/>
              </w:rPr>
            </w:pPr>
            <w:r>
              <w:rPr>
                <w:rFonts w:ascii="Arial" w:hAnsi="Arial"/>
                <w:sz w:val="16"/>
                <w:szCs w:val="24"/>
                <w:lang w:val="nl-BE" w:eastAsia="nl-BE" w:bidi="nl-BE"/>
              </w:rPr>
              <w:t>Head of Brand Communications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 xml:space="preserve">Schweizer </w:t>
            </w: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>Strasse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 xml:space="preserve"> 30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  <w:t>A-6850 Dornbirn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de-AT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de-AT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+43 5572 390 26527</w:t>
            </w:r>
          </w:p>
          <w:p w:rsidR="00715AD5" w:rsidRDefault="00715AD5" w:rsidP="00D71AA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  <w:lang w:val="pt-BR" w:eastAsia="de-AT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Mobil:  </w:t>
            </w:r>
            <w:r>
              <w:rPr>
                <w:rFonts w:ascii="Arial" w:hAnsi="Arial" w:cs="Arial"/>
                <w:sz w:val="16"/>
                <w:szCs w:val="16"/>
                <w:lang w:val="pt-BR" w:eastAsia="de-DE"/>
              </w:rPr>
              <w:t>+43 664 80892 3074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Style w:val="Hyperlink"/>
                <w:rFonts w:eastAsia="Calibri"/>
                <w:lang w:eastAsia="de-DE"/>
              </w:rPr>
            </w:pPr>
            <w:hyperlink r:id="rId16" w:history="1">
              <w:r>
                <w:rPr>
                  <w:rStyle w:val="Hyperlink"/>
                  <w:rFonts w:ascii="Arial" w:eastAsia="Calibri" w:hAnsi="Arial" w:cs="Arial"/>
                  <w:sz w:val="16"/>
                  <w:szCs w:val="16"/>
                  <w:lang w:val="pt-BR" w:eastAsia="de-DE"/>
                </w:rPr>
                <w:t>press@zumtobel.com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eastAsia="Calibri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</w:pPr>
            <w:hyperlink r:id="rId17" w:history="1">
              <w:r>
                <w:rPr>
                  <w:rStyle w:val="Hyperlink"/>
                  <w:rFonts w:ascii="Arial" w:eastAsia="Calibri" w:hAnsi="Arial" w:cs="Arial"/>
                  <w:sz w:val="16"/>
                  <w:szCs w:val="16"/>
                  <w:lang w:val="fr-FR" w:eastAsia="de-DE"/>
                </w:rPr>
                <w:t>www.zumtobel.com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pt-BR" w:eastAsia="de-DE"/>
              </w:rPr>
            </w:pPr>
          </w:p>
        </w:tc>
        <w:tc>
          <w:tcPr>
            <w:tcW w:w="3205" w:type="dxa"/>
          </w:tcPr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Thorn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Europhane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Jean-Charles Lozat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Chargé de Communication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156 Boulevard Haussmann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F-75379 Paris Cedex 08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en-US" w:eastAsia="de-DE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33 1 49 53 62 52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>Mobil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:  +33 6 64 70 22 31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fr-FR"/>
                </w:rPr>
                <w:t>jean-charles.lozat@zumtobelgroup.com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hyperlink r:id="rId19" w:history="1">
              <w:r>
                <w:rPr>
                  <w:rStyle w:val="Hyperlink"/>
                  <w:rFonts w:ascii="Arial" w:eastAsia="Calibri" w:hAnsi="Arial" w:cs="Arial"/>
                  <w:bCs/>
                  <w:sz w:val="16"/>
                  <w:szCs w:val="16"/>
                  <w:lang w:val="fr-FR" w:eastAsia="de-DE"/>
                </w:rPr>
                <w:t>www.zumtobel.fr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jc w:val="both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jc w:val="both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</w:tc>
        <w:tc>
          <w:tcPr>
            <w:tcW w:w="2990" w:type="dxa"/>
          </w:tcPr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ZG Lighting Benelux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Jacques Brouhier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Marketing Manager Benelux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Rijksweg 47 - Industriezone Puurs 442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B-2870 Puurs</w:t>
            </w: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r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  <w:t>Tél</w:t>
            </w:r>
            <w:r w:rsidRPr="00E6509D"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 w:cs="Arial"/>
                <w:sz w:val="16"/>
                <w:szCs w:val="16"/>
                <w:shd w:val="clear" w:color="auto" w:fill="FFFFFF"/>
                <w:lang w:val="nl-BE" w:eastAsia="nl-BE" w:bidi="nl-BE"/>
              </w:rPr>
              <w:t>32 3 860 93 93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nl-BE" w:eastAsia="nl-BE" w:bidi="nl-BE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jacques.brouhier@zumtobelgroup.com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hyperlink r:id="rId21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www.zumtobel.be</w:t>
              </w:r>
            </w:hyperlink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hyperlink r:id="rId22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www.zumtobel.nl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nl-BE" w:eastAsia="nl-BE" w:bidi="nl-BE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www.zumtobel.lu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nl-BE" w:eastAsia="de-DE"/>
              </w:rPr>
            </w:pPr>
          </w:p>
        </w:tc>
      </w:tr>
    </w:tbl>
    <w:p w:rsidR="00715AD5" w:rsidRDefault="00715AD5" w:rsidP="00715AD5">
      <w:pPr>
        <w:spacing w:line="360" w:lineRule="auto"/>
        <w:jc w:val="both"/>
        <w:rPr>
          <w:rFonts w:ascii="Arial" w:hAnsi="Arial" w:cs="Arial"/>
          <w:b/>
          <w:color w:val="FF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  <w:lang w:val="de-AT"/>
        </w:rPr>
        <w:t xml:space="preserve">Distribution en France, Suisse et Benelux: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2974"/>
        <w:gridCol w:w="2974"/>
      </w:tblGrid>
      <w:tr w:rsidR="00715AD5" w:rsidRPr="00715AD5" w:rsidTr="00D71AAD">
        <w:tc>
          <w:tcPr>
            <w:tcW w:w="2973" w:type="dxa"/>
          </w:tcPr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24"/>
                <w:lang w:val="en-US" w:eastAsia="fr-FR" w:bidi="fr-FR"/>
              </w:rPr>
            </w:pP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 xml:space="preserve">Zumtobel Lumière </w:t>
            </w:r>
            <w:proofErr w:type="spellStart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>Sarl</w:t>
            </w:r>
            <w:proofErr w:type="spellEnd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  <w:t xml:space="preserve">10 rue d’ </w:t>
            </w:r>
            <w:proofErr w:type="spellStart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>Uzès</w:t>
            </w:r>
            <w:proofErr w:type="spellEnd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  <w:t>F-75002 Paris</w:t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33 1 56 33 32 50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br/>
              <w:t>Fax: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33 1 56 33 32 59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br/>
            </w:r>
            <w:hyperlink r:id="rId24" w:history="1">
              <w:r>
                <w:rPr>
                  <w:rStyle w:val="Hyperlink"/>
                  <w:rFonts w:ascii="Arial" w:eastAsia="Calibri" w:hAnsi="Arial" w:cs="Arial"/>
                  <w:sz w:val="16"/>
                  <w:lang w:val="en-US" w:eastAsia="fr-FR" w:bidi="fr-FR"/>
                </w:rPr>
                <w:t>info@zumtobel.fr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color w:val="0000FF"/>
                <w:sz w:val="16"/>
                <w:szCs w:val="16"/>
                <w:u w:val="single"/>
                <w:lang w:val="en-US" w:eastAsia="fr-FR" w:bidi="fr-FR"/>
              </w:rPr>
            </w:pPr>
            <w:hyperlink r:id="rId25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www.zumtobel.fr</w:t>
              </w:r>
            </w:hyperlink>
          </w:p>
          <w:p w:rsidR="00715AD5" w:rsidRDefault="00715AD5" w:rsidP="00D71AAD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de-AT"/>
              </w:rPr>
            </w:pPr>
          </w:p>
        </w:tc>
        <w:tc>
          <w:tcPr>
            <w:tcW w:w="2974" w:type="dxa"/>
          </w:tcPr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ZG Lighting Benelux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Rijksweg 47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Industriezone Puurs 442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BE-2870 Puurs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32 3 860 93 93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Fax: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32 3 886 25 00</w:t>
            </w:r>
          </w:p>
          <w:p w:rsidR="00715AD5" w:rsidRDefault="00715AD5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6" w:history="1">
              <w:r>
                <w:rPr>
                  <w:rStyle w:val="Hyperlink"/>
                  <w:rFonts w:ascii="Arial" w:eastAsia="Calibri" w:hAnsi="Arial" w:cs="Arial"/>
                  <w:sz w:val="16"/>
                  <w:lang w:val="en-US" w:eastAsia="fr-FR" w:bidi="fr-FR"/>
                </w:rPr>
                <w:t>info@zumtobel.be</w:t>
              </w:r>
            </w:hyperlink>
            <w:r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ab/>
            </w:r>
          </w:p>
          <w:p w:rsidR="00715AD5" w:rsidRDefault="00715AD5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7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info@zumtobel.lu</w:t>
              </w:r>
            </w:hyperlink>
          </w:p>
          <w:p w:rsidR="00715AD5" w:rsidRDefault="00715AD5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715AD5" w:rsidRDefault="00715AD5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8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www.zumtobel.be</w:t>
              </w:r>
            </w:hyperlink>
            <w:r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ab/>
            </w:r>
          </w:p>
          <w:p w:rsidR="00715AD5" w:rsidRDefault="00715AD5" w:rsidP="00D71AAD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hyperlink r:id="rId29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www.zumtobel.lu</w:t>
              </w:r>
            </w:hyperlink>
          </w:p>
          <w:p w:rsidR="00715AD5" w:rsidRDefault="00715AD5" w:rsidP="00D71AAD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974" w:type="dxa"/>
          </w:tcPr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Zumtobel </w:t>
            </w:r>
            <w:proofErr w:type="spellStart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Licht</w:t>
            </w:r>
            <w:proofErr w:type="spellEnd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 AG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proofErr w:type="spellStart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Thurgauerstrasse</w:t>
            </w:r>
            <w:proofErr w:type="spellEnd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 39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CH-8050 Zurich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Tél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41 44 30535 35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/>
                <w:sz w:val="16"/>
                <w:szCs w:val="24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Fax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41 44 30535 36</w:t>
            </w: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  <w:hyperlink r:id="rId30" w:history="1">
              <w:r>
                <w:rPr>
                  <w:rStyle w:val="Hyperlink"/>
                  <w:rFonts w:ascii="Arial" w:hAnsi="Arial"/>
                  <w:sz w:val="16"/>
                  <w:szCs w:val="24"/>
                  <w:lang w:val="fr-FR" w:eastAsia="fr-FR" w:bidi="fr-FR"/>
                </w:rPr>
                <w:t>info@zumtobel.ch</w:t>
              </w:r>
            </w:hyperlink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</w:p>
          <w:p w:rsidR="00715AD5" w:rsidRDefault="00715AD5" w:rsidP="00D71AAD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hyperlink r:id="rId31" w:history="1">
              <w:r>
                <w:rPr>
                  <w:rStyle w:val="Hyperlink"/>
                  <w:rFonts w:ascii="Arial" w:hAnsi="Arial"/>
                  <w:sz w:val="16"/>
                  <w:szCs w:val="24"/>
                  <w:lang w:val="fr-FR" w:eastAsia="fr-FR" w:bidi="fr-FR"/>
                </w:rPr>
                <w:t>www.zumtobel.ch</w:t>
              </w:r>
            </w:hyperlink>
          </w:p>
          <w:p w:rsidR="00715AD5" w:rsidRDefault="00715AD5" w:rsidP="00D71AAD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</w:tr>
    </w:tbl>
    <w:p w:rsidR="00715AD5" w:rsidRDefault="00715AD5" w:rsidP="00715AD5">
      <w:pPr>
        <w:spacing w:after="120"/>
        <w:jc w:val="both"/>
        <w:rPr>
          <w:rFonts w:ascii="Arial" w:hAnsi="Arial" w:cs="Arial"/>
          <w:b/>
          <w:sz w:val="16"/>
          <w:szCs w:val="16"/>
          <w:lang w:val="fr-FR"/>
        </w:rPr>
      </w:pPr>
    </w:p>
    <w:p w:rsidR="00715AD5" w:rsidRDefault="00715AD5" w:rsidP="00715AD5">
      <w:pPr>
        <w:spacing w:after="120"/>
        <w:jc w:val="both"/>
        <w:rPr>
          <w:rFonts w:ascii="Arial" w:hAnsi="Arial" w:cs="Arial"/>
          <w:b/>
          <w:color w:val="FF0000"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Zumtobel </w:t>
      </w:r>
    </w:p>
    <w:p w:rsidR="00715AD5" w:rsidRDefault="00715AD5" w:rsidP="00715AD5">
      <w:pPr>
        <w:spacing w:line="240" w:lineRule="auto"/>
        <w:jc w:val="both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Zumtobel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est</w:t>
      </w:r>
      <w:proofErr w:type="spellEnd"/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un leader international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dans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la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fourniture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systèmes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d'éclairage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globaux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offrant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une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interaction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vivante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entre la lumière et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l'architecture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. Leader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l'innovation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Zumtobel propose </w:t>
      </w:r>
      <w:proofErr w:type="gramStart"/>
      <w:r>
        <w:rPr>
          <w:rFonts w:ascii="Arial" w:hAnsi="Arial" w:cs="Arial"/>
          <w:sz w:val="16"/>
          <w:szCs w:val="16"/>
          <w:lang w:val="en-US"/>
        </w:rPr>
        <w:t>un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vaste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portefeuille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luminaires haut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gamme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et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systèmes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gestion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pour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l'éclairage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professionnel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bâtiments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dans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les applications bureau, formation,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vente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commerce,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hôtellerie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et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bien-être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santé, art et culture,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industrie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. Zumtobel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est</w:t>
      </w:r>
      <w:proofErr w:type="spellEnd"/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une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marque de la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société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Zumtobel Group AG avec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siège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social à Dornbirn, Vorarlberg (</w:t>
      </w:r>
      <w:proofErr w:type="spellStart"/>
      <w:r>
        <w:rPr>
          <w:rFonts w:ascii="Arial" w:hAnsi="Arial" w:cs="Arial"/>
          <w:sz w:val="16"/>
          <w:szCs w:val="16"/>
          <w:lang w:val="en-US"/>
        </w:rPr>
        <w:t>Autriche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). </w:t>
      </w:r>
    </w:p>
    <w:p w:rsidR="00715AD5" w:rsidRDefault="00715AD5" w:rsidP="00715AD5">
      <w:pPr>
        <w:spacing w:line="238" w:lineRule="atLeast"/>
        <w:jc w:val="right"/>
        <w:rPr>
          <w:rFonts w:ascii="Arial" w:hAnsi="Arial" w:cs="Arial"/>
          <w:b/>
          <w:color w:val="FF0000"/>
          <w:sz w:val="20"/>
          <w:szCs w:val="20"/>
          <w:lang w:val="en-US"/>
        </w:rPr>
      </w:pPr>
      <w:bookmarkStart w:id="0" w:name="_GoBack"/>
      <w:bookmarkEnd w:id="0"/>
      <w:proofErr w:type="gramStart"/>
      <w:r>
        <w:rPr>
          <w:rFonts w:ascii="Arial" w:hAnsi="Arial" w:cs="Arial"/>
          <w:b/>
          <w:sz w:val="20"/>
          <w:szCs w:val="20"/>
          <w:lang w:val="en-US"/>
        </w:rPr>
        <w:t>Zumtobel.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La lumière.</w:t>
      </w:r>
    </w:p>
    <w:p w:rsidR="00844B85" w:rsidRPr="00844B85" w:rsidRDefault="00844B85" w:rsidP="00566A12">
      <w:pPr>
        <w:spacing w:line="360" w:lineRule="auto"/>
        <w:jc w:val="right"/>
        <w:rPr>
          <w:rFonts w:ascii="Arial" w:hAnsi="Arial" w:cs="Arial"/>
          <w:sz w:val="16"/>
          <w:szCs w:val="16"/>
        </w:rPr>
      </w:pPr>
    </w:p>
    <w:sectPr w:rsidR="00844B85" w:rsidRPr="00844B85" w:rsidSect="000C3A85">
      <w:headerReference w:type="default" r:id="rId32"/>
      <w:footerReference w:type="default" r:id="rId33"/>
      <w:pgSz w:w="11900" w:h="16840"/>
      <w:pgMar w:top="1418" w:right="1701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41" w:rsidRDefault="00C95141">
      <w:r>
        <w:separator/>
      </w:r>
    </w:p>
  </w:endnote>
  <w:endnote w:type="continuationSeparator" w:id="0">
    <w:p w:rsidR="00C95141" w:rsidRDefault="00C9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973" w:rsidRPr="00F04900" w:rsidRDefault="009B4973" w:rsidP="000C3A85">
    <w:pPr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Page </w:t>
    </w:r>
    <w:r w:rsidR="00981787" w:rsidRPr="00F04900">
      <w:rPr>
        <w:rFonts w:ascii="Arial" w:hAnsi="Arial" w:cs="Arial"/>
        <w:sz w:val="16"/>
        <w:szCs w:val="16"/>
      </w:rPr>
      <w:fldChar w:fldCharType="begin"/>
    </w:r>
    <w:r w:rsidRPr="00F04900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PAGE</w:instrText>
    </w:r>
    <w:r w:rsidRPr="00F04900">
      <w:rPr>
        <w:rFonts w:ascii="Arial" w:hAnsi="Arial" w:cs="Arial"/>
        <w:sz w:val="16"/>
        <w:szCs w:val="16"/>
      </w:rPr>
      <w:instrText xml:space="preserve"> </w:instrText>
    </w:r>
    <w:r w:rsidR="00981787" w:rsidRPr="00F04900">
      <w:rPr>
        <w:rFonts w:ascii="Arial" w:hAnsi="Arial" w:cs="Arial"/>
        <w:sz w:val="16"/>
        <w:szCs w:val="16"/>
      </w:rPr>
      <w:fldChar w:fldCharType="separate"/>
    </w:r>
    <w:r w:rsidR="00715AD5">
      <w:rPr>
        <w:rFonts w:ascii="Arial" w:hAnsi="Arial" w:cs="Arial"/>
        <w:noProof/>
        <w:sz w:val="16"/>
        <w:szCs w:val="16"/>
      </w:rPr>
      <w:t>5</w:t>
    </w:r>
    <w:r w:rsidR="00981787" w:rsidRPr="00F04900">
      <w:rPr>
        <w:rFonts w:ascii="Arial" w:hAnsi="Arial" w:cs="Arial"/>
        <w:sz w:val="16"/>
        <w:szCs w:val="16"/>
      </w:rPr>
      <w:fldChar w:fldCharType="end"/>
    </w:r>
    <w:r>
      <w:rPr>
        <w:rFonts w:ascii="Arial" w:hAnsi="Arial"/>
        <w:sz w:val="16"/>
      </w:rPr>
      <w:t xml:space="preserve"> / </w:t>
    </w:r>
    <w:r w:rsidR="00981787" w:rsidRPr="00F04900">
      <w:rPr>
        <w:rFonts w:ascii="Arial" w:hAnsi="Arial" w:cs="Arial"/>
        <w:sz w:val="16"/>
        <w:szCs w:val="16"/>
      </w:rPr>
      <w:fldChar w:fldCharType="begin"/>
    </w:r>
    <w:r w:rsidRPr="00F04900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NUMPAGES</w:instrText>
    </w:r>
    <w:r w:rsidRPr="00F04900">
      <w:rPr>
        <w:rFonts w:ascii="Arial" w:hAnsi="Arial" w:cs="Arial"/>
        <w:sz w:val="16"/>
        <w:szCs w:val="16"/>
      </w:rPr>
      <w:instrText xml:space="preserve"> </w:instrText>
    </w:r>
    <w:r w:rsidR="00981787" w:rsidRPr="00F04900">
      <w:rPr>
        <w:rFonts w:ascii="Arial" w:hAnsi="Arial" w:cs="Arial"/>
        <w:sz w:val="16"/>
        <w:szCs w:val="16"/>
      </w:rPr>
      <w:fldChar w:fldCharType="separate"/>
    </w:r>
    <w:r w:rsidR="00715AD5">
      <w:rPr>
        <w:rFonts w:ascii="Arial" w:hAnsi="Arial" w:cs="Arial"/>
        <w:noProof/>
        <w:sz w:val="16"/>
        <w:szCs w:val="16"/>
      </w:rPr>
      <w:t>5</w:t>
    </w:r>
    <w:r w:rsidR="00981787" w:rsidRPr="00F0490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41" w:rsidRDefault="00C95141">
      <w:r>
        <w:separator/>
      </w:r>
    </w:p>
  </w:footnote>
  <w:footnote w:type="continuationSeparator" w:id="0">
    <w:p w:rsidR="00C95141" w:rsidRDefault="00C95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973" w:rsidRDefault="009B4973" w:rsidP="000C3A85">
    <w:pPr>
      <w:pStyle w:val="Header"/>
      <w:jc w:val="right"/>
    </w:pPr>
    <w:r>
      <w:rPr>
        <w:noProof/>
        <w:lang w:val="de-AT" w:eastAsia="de-AT"/>
      </w:rPr>
      <w:drawing>
        <wp:inline distT="0" distB="0" distL="0" distR="0">
          <wp:extent cx="1399540" cy="230505"/>
          <wp:effectExtent l="0" t="0" r="0" b="0"/>
          <wp:docPr id="3" name="Bild 8" descr="Logo_Zumtobel_po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8" descr="Logo_Zumtobel_pos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4973" w:rsidRDefault="009B4973" w:rsidP="000C3A85">
    <w:pPr>
      <w:pStyle w:val="Header"/>
      <w:jc w:val="right"/>
    </w:pPr>
  </w:p>
  <w:p w:rsidR="009B4973" w:rsidRDefault="009B4973" w:rsidP="000C3A8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435E"/>
    <w:multiLevelType w:val="hybridMultilevel"/>
    <w:tmpl w:val="593A7F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DB0743"/>
    <w:multiLevelType w:val="multilevel"/>
    <w:tmpl w:val="A7BA3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7A2BE2"/>
    <w:multiLevelType w:val="multilevel"/>
    <w:tmpl w:val="4EAA42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DDC3AE3"/>
    <w:multiLevelType w:val="hybridMultilevel"/>
    <w:tmpl w:val="C4685D5C"/>
    <w:lvl w:ilvl="0" w:tplc="0C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2E84E35"/>
    <w:multiLevelType w:val="hybridMultilevel"/>
    <w:tmpl w:val="179E4FB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2BA3552"/>
    <w:multiLevelType w:val="hybridMultilevel"/>
    <w:tmpl w:val="82F6BB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B3235"/>
    <w:multiLevelType w:val="hybridMultilevel"/>
    <w:tmpl w:val="7F02CC30"/>
    <w:lvl w:ilvl="0" w:tplc="2842F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6D"/>
    <w:rsid w:val="0000276F"/>
    <w:rsid w:val="000028D5"/>
    <w:rsid w:val="0001067A"/>
    <w:rsid w:val="00025F0D"/>
    <w:rsid w:val="00030032"/>
    <w:rsid w:val="000326D3"/>
    <w:rsid w:val="00032ED9"/>
    <w:rsid w:val="00056EEB"/>
    <w:rsid w:val="0006705A"/>
    <w:rsid w:val="0009769C"/>
    <w:rsid w:val="000A04B2"/>
    <w:rsid w:val="000A6A6E"/>
    <w:rsid w:val="000B108D"/>
    <w:rsid w:val="000C3A85"/>
    <w:rsid w:val="000C411E"/>
    <w:rsid w:val="000C7903"/>
    <w:rsid w:val="000D1D45"/>
    <w:rsid w:val="000D23DE"/>
    <w:rsid w:val="000E2638"/>
    <w:rsid w:val="000E740B"/>
    <w:rsid w:val="000F59FB"/>
    <w:rsid w:val="00115E52"/>
    <w:rsid w:val="001208A4"/>
    <w:rsid w:val="00166360"/>
    <w:rsid w:val="00192767"/>
    <w:rsid w:val="00195089"/>
    <w:rsid w:val="001950BD"/>
    <w:rsid w:val="00195DA4"/>
    <w:rsid w:val="001A441A"/>
    <w:rsid w:val="001B56C6"/>
    <w:rsid w:val="00201D84"/>
    <w:rsid w:val="00213C5E"/>
    <w:rsid w:val="00216A1D"/>
    <w:rsid w:val="002215DF"/>
    <w:rsid w:val="00223C2D"/>
    <w:rsid w:val="002261CA"/>
    <w:rsid w:val="00240782"/>
    <w:rsid w:val="00247B51"/>
    <w:rsid w:val="00292838"/>
    <w:rsid w:val="00296545"/>
    <w:rsid w:val="002A65D7"/>
    <w:rsid w:val="003052E9"/>
    <w:rsid w:val="003064D6"/>
    <w:rsid w:val="00320C07"/>
    <w:rsid w:val="00324D6B"/>
    <w:rsid w:val="0033304D"/>
    <w:rsid w:val="00334665"/>
    <w:rsid w:val="003408C4"/>
    <w:rsid w:val="0034598A"/>
    <w:rsid w:val="00345F2D"/>
    <w:rsid w:val="003544A7"/>
    <w:rsid w:val="00366BE5"/>
    <w:rsid w:val="003724B8"/>
    <w:rsid w:val="0038464B"/>
    <w:rsid w:val="003908B6"/>
    <w:rsid w:val="00392D90"/>
    <w:rsid w:val="003A28F1"/>
    <w:rsid w:val="003E2C8F"/>
    <w:rsid w:val="003F2D6D"/>
    <w:rsid w:val="004016B2"/>
    <w:rsid w:val="00413E81"/>
    <w:rsid w:val="00423919"/>
    <w:rsid w:val="00426062"/>
    <w:rsid w:val="00435BBD"/>
    <w:rsid w:val="00456D4C"/>
    <w:rsid w:val="004665D2"/>
    <w:rsid w:val="0047080F"/>
    <w:rsid w:val="00471F20"/>
    <w:rsid w:val="00496468"/>
    <w:rsid w:val="004C02F7"/>
    <w:rsid w:val="004D3E40"/>
    <w:rsid w:val="004E09F5"/>
    <w:rsid w:val="004E6705"/>
    <w:rsid w:val="004F07D0"/>
    <w:rsid w:val="004F2D9E"/>
    <w:rsid w:val="004F2DEA"/>
    <w:rsid w:val="00522143"/>
    <w:rsid w:val="00523413"/>
    <w:rsid w:val="00527428"/>
    <w:rsid w:val="005319DE"/>
    <w:rsid w:val="0055577E"/>
    <w:rsid w:val="00557D6D"/>
    <w:rsid w:val="00566A12"/>
    <w:rsid w:val="00572D4E"/>
    <w:rsid w:val="005817DA"/>
    <w:rsid w:val="00591481"/>
    <w:rsid w:val="00594D6B"/>
    <w:rsid w:val="00596D42"/>
    <w:rsid w:val="005A2CF7"/>
    <w:rsid w:val="005A381B"/>
    <w:rsid w:val="005A53C6"/>
    <w:rsid w:val="005C0269"/>
    <w:rsid w:val="005C3D9D"/>
    <w:rsid w:val="005E5A19"/>
    <w:rsid w:val="005E5DEE"/>
    <w:rsid w:val="00612901"/>
    <w:rsid w:val="00613B3C"/>
    <w:rsid w:val="0062655D"/>
    <w:rsid w:val="006336FD"/>
    <w:rsid w:val="006647A8"/>
    <w:rsid w:val="006823C4"/>
    <w:rsid w:val="0069027D"/>
    <w:rsid w:val="0069527F"/>
    <w:rsid w:val="006A0507"/>
    <w:rsid w:val="006A30DE"/>
    <w:rsid w:val="006B09AB"/>
    <w:rsid w:val="006B2B87"/>
    <w:rsid w:val="006B30F2"/>
    <w:rsid w:val="006B36DB"/>
    <w:rsid w:val="006B5D67"/>
    <w:rsid w:val="006C01D9"/>
    <w:rsid w:val="0070021B"/>
    <w:rsid w:val="00713C88"/>
    <w:rsid w:val="00715AD5"/>
    <w:rsid w:val="007167EE"/>
    <w:rsid w:val="00723B12"/>
    <w:rsid w:val="007270C0"/>
    <w:rsid w:val="0073152E"/>
    <w:rsid w:val="0074083E"/>
    <w:rsid w:val="00754EB5"/>
    <w:rsid w:val="007577D6"/>
    <w:rsid w:val="007764EF"/>
    <w:rsid w:val="007809DA"/>
    <w:rsid w:val="00784327"/>
    <w:rsid w:val="007A2C10"/>
    <w:rsid w:val="007A68B0"/>
    <w:rsid w:val="007B09EF"/>
    <w:rsid w:val="007C3D92"/>
    <w:rsid w:val="007D387F"/>
    <w:rsid w:val="007D611A"/>
    <w:rsid w:val="007F2071"/>
    <w:rsid w:val="007F2371"/>
    <w:rsid w:val="007F3A9F"/>
    <w:rsid w:val="00824580"/>
    <w:rsid w:val="00833C35"/>
    <w:rsid w:val="008343F7"/>
    <w:rsid w:val="0083660B"/>
    <w:rsid w:val="00843CF1"/>
    <w:rsid w:val="00844B85"/>
    <w:rsid w:val="00861076"/>
    <w:rsid w:val="0086493D"/>
    <w:rsid w:val="00880957"/>
    <w:rsid w:val="00892812"/>
    <w:rsid w:val="008B6493"/>
    <w:rsid w:val="008D73A2"/>
    <w:rsid w:val="00904704"/>
    <w:rsid w:val="00917DE3"/>
    <w:rsid w:val="00930D6F"/>
    <w:rsid w:val="0095457A"/>
    <w:rsid w:val="009626AA"/>
    <w:rsid w:val="00963843"/>
    <w:rsid w:val="009713B6"/>
    <w:rsid w:val="009729B7"/>
    <w:rsid w:val="00981787"/>
    <w:rsid w:val="009949AE"/>
    <w:rsid w:val="009979EC"/>
    <w:rsid w:val="009B1F18"/>
    <w:rsid w:val="009B4973"/>
    <w:rsid w:val="009C44BA"/>
    <w:rsid w:val="00A1112E"/>
    <w:rsid w:val="00A16AC0"/>
    <w:rsid w:val="00A36142"/>
    <w:rsid w:val="00A371DC"/>
    <w:rsid w:val="00A37737"/>
    <w:rsid w:val="00A43ED9"/>
    <w:rsid w:val="00A45D8F"/>
    <w:rsid w:val="00A64F06"/>
    <w:rsid w:val="00A678AC"/>
    <w:rsid w:val="00A73DCB"/>
    <w:rsid w:val="00A87F10"/>
    <w:rsid w:val="00A93B6D"/>
    <w:rsid w:val="00AC020E"/>
    <w:rsid w:val="00B06052"/>
    <w:rsid w:val="00B076D5"/>
    <w:rsid w:val="00B17B3F"/>
    <w:rsid w:val="00B17D3D"/>
    <w:rsid w:val="00B45440"/>
    <w:rsid w:val="00B45BD1"/>
    <w:rsid w:val="00B56831"/>
    <w:rsid w:val="00B657C9"/>
    <w:rsid w:val="00B762F4"/>
    <w:rsid w:val="00BD0B79"/>
    <w:rsid w:val="00BE4B6D"/>
    <w:rsid w:val="00BF1906"/>
    <w:rsid w:val="00C11413"/>
    <w:rsid w:val="00C13F9F"/>
    <w:rsid w:val="00C1404D"/>
    <w:rsid w:val="00C170AA"/>
    <w:rsid w:val="00C20DFE"/>
    <w:rsid w:val="00C572BF"/>
    <w:rsid w:val="00C60A05"/>
    <w:rsid w:val="00C7614A"/>
    <w:rsid w:val="00C77FC6"/>
    <w:rsid w:val="00C8619B"/>
    <w:rsid w:val="00C91996"/>
    <w:rsid w:val="00C95141"/>
    <w:rsid w:val="00C97565"/>
    <w:rsid w:val="00CA669A"/>
    <w:rsid w:val="00CB2858"/>
    <w:rsid w:val="00CB37E0"/>
    <w:rsid w:val="00CE6ECB"/>
    <w:rsid w:val="00D15EF3"/>
    <w:rsid w:val="00D16C10"/>
    <w:rsid w:val="00D329F6"/>
    <w:rsid w:val="00D40A38"/>
    <w:rsid w:val="00D551FE"/>
    <w:rsid w:val="00D617D0"/>
    <w:rsid w:val="00D703A2"/>
    <w:rsid w:val="00D7176F"/>
    <w:rsid w:val="00D755D2"/>
    <w:rsid w:val="00D83906"/>
    <w:rsid w:val="00D906F1"/>
    <w:rsid w:val="00DA40AE"/>
    <w:rsid w:val="00DA76D4"/>
    <w:rsid w:val="00DD21D7"/>
    <w:rsid w:val="00DD7A51"/>
    <w:rsid w:val="00DD7AA4"/>
    <w:rsid w:val="00DE2303"/>
    <w:rsid w:val="00DE42FE"/>
    <w:rsid w:val="00DE5BFF"/>
    <w:rsid w:val="00DE71F7"/>
    <w:rsid w:val="00E1767A"/>
    <w:rsid w:val="00E2566C"/>
    <w:rsid w:val="00E27714"/>
    <w:rsid w:val="00E33C13"/>
    <w:rsid w:val="00E40A9F"/>
    <w:rsid w:val="00E60D62"/>
    <w:rsid w:val="00E62902"/>
    <w:rsid w:val="00E84825"/>
    <w:rsid w:val="00EB34DA"/>
    <w:rsid w:val="00EF0EA5"/>
    <w:rsid w:val="00EF4A24"/>
    <w:rsid w:val="00EF780C"/>
    <w:rsid w:val="00F00EB8"/>
    <w:rsid w:val="00F03BEF"/>
    <w:rsid w:val="00F116E8"/>
    <w:rsid w:val="00F307CC"/>
    <w:rsid w:val="00F354F3"/>
    <w:rsid w:val="00F56920"/>
    <w:rsid w:val="00F77109"/>
    <w:rsid w:val="00F85DD2"/>
    <w:rsid w:val="00F85FD0"/>
    <w:rsid w:val="00F87632"/>
    <w:rsid w:val="00FA4A7D"/>
    <w:rsid w:val="00FB721C"/>
    <w:rsid w:val="00FC05AF"/>
    <w:rsid w:val="00FC344E"/>
    <w:rsid w:val="00FC371F"/>
    <w:rsid w:val="00FC440E"/>
    <w:rsid w:val="00FC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9AB"/>
    <w:pPr>
      <w:spacing w:after="200" w:line="276" w:lineRule="auto"/>
    </w:pPr>
    <w:rPr>
      <w:rFonts w:eastAsia="Times New Roman"/>
      <w:sz w:val="22"/>
      <w:szCs w:val="22"/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link w:val="Header"/>
    <w:semiHidden/>
    <w:locked/>
    <w:rsid w:val="006B09AB"/>
    <w:rPr>
      <w:rFonts w:cs="Times New Roman"/>
    </w:rPr>
  </w:style>
  <w:style w:type="paragraph" w:styleId="Footer">
    <w:name w:val="footer"/>
    <w:basedOn w:val="Normal"/>
    <w:link w:val="Foot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link w:val="Footer"/>
    <w:semiHidden/>
    <w:locked/>
    <w:rsid w:val="006B09AB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4E721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E7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82120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46948"/>
  </w:style>
  <w:style w:type="character" w:styleId="Strong">
    <w:name w:val="Strong"/>
    <w:qFormat/>
    <w:locked/>
    <w:rsid w:val="003300C8"/>
    <w:rPr>
      <w:b/>
      <w:bCs/>
    </w:rPr>
  </w:style>
  <w:style w:type="character" w:styleId="CommentReference">
    <w:name w:val="annotation reference"/>
    <w:semiHidden/>
    <w:rsid w:val="004107F8"/>
    <w:rPr>
      <w:sz w:val="16"/>
      <w:szCs w:val="16"/>
    </w:rPr>
  </w:style>
  <w:style w:type="paragraph" w:styleId="CommentText">
    <w:name w:val="annotation text"/>
    <w:basedOn w:val="Normal"/>
    <w:semiHidden/>
    <w:rsid w:val="004107F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107F8"/>
    <w:rPr>
      <w:b/>
      <w:bCs/>
    </w:rPr>
  </w:style>
  <w:style w:type="character" w:styleId="Hyperlink">
    <w:name w:val="Hyperlink"/>
    <w:uiPriority w:val="99"/>
    <w:unhideWhenUsed/>
    <w:rsid w:val="00A678AC"/>
    <w:rPr>
      <w:color w:val="0000FF"/>
      <w:u w:val="single"/>
    </w:rPr>
  </w:style>
  <w:style w:type="paragraph" w:styleId="NormalWeb">
    <w:name w:val="Normal (Web)"/>
    <w:basedOn w:val="Normal"/>
    <w:uiPriority w:val="99"/>
    <w:rsid w:val="006A0507"/>
    <w:pPr>
      <w:spacing w:beforeLines="1" w:afterLines="1" w:line="240" w:lineRule="auto"/>
    </w:pPr>
    <w:rPr>
      <w:rFonts w:ascii="Times" w:eastAsia="Calibri" w:hAnsi="Times"/>
      <w:sz w:val="20"/>
      <w:szCs w:val="20"/>
      <w:lang w:val="en-US"/>
    </w:rPr>
  </w:style>
  <w:style w:type="character" w:styleId="FollowedHyperlink">
    <w:name w:val="FollowedHyperlink"/>
    <w:rsid w:val="00C13F9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44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9AB"/>
    <w:pPr>
      <w:spacing w:after="200" w:line="276" w:lineRule="auto"/>
    </w:pPr>
    <w:rPr>
      <w:rFonts w:eastAsia="Times New Roman"/>
      <w:sz w:val="22"/>
      <w:szCs w:val="22"/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link w:val="Header"/>
    <w:semiHidden/>
    <w:locked/>
    <w:rsid w:val="006B09AB"/>
    <w:rPr>
      <w:rFonts w:cs="Times New Roman"/>
    </w:rPr>
  </w:style>
  <w:style w:type="paragraph" w:styleId="Footer">
    <w:name w:val="footer"/>
    <w:basedOn w:val="Normal"/>
    <w:link w:val="Foot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link w:val="Footer"/>
    <w:semiHidden/>
    <w:locked/>
    <w:rsid w:val="006B09AB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4E721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E7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82120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46948"/>
  </w:style>
  <w:style w:type="character" w:styleId="Strong">
    <w:name w:val="Strong"/>
    <w:qFormat/>
    <w:locked/>
    <w:rsid w:val="003300C8"/>
    <w:rPr>
      <w:b/>
      <w:bCs/>
    </w:rPr>
  </w:style>
  <w:style w:type="character" w:styleId="CommentReference">
    <w:name w:val="annotation reference"/>
    <w:semiHidden/>
    <w:rsid w:val="004107F8"/>
    <w:rPr>
      <w:sz w:val="16"/>
      <w:szCs w:val="16"/>
    </w:rPr>
  </w:style>
  <w:style w:type="paragraph" w:styleId="CommentText">
    <w:name w:val="annotation text"/>
    <w:basedOn w:val="Normal"/>
    <w:semiHidden/>
    <w:rsid w:val="004107F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107F8"/>
    <w:rPr>
      <w:b/>
      <w:bCs/>
    </w:rPr>
  </w:style>
  <w:style w:type="character" w:styleId="Hyperlink">
    <w:name w:val="Hyperlink"/>
    <w:uiPriority w:val="99"/>
    <w:unhideWhenUsed/>
    <w:rsid w:val="00A678AC"/>
    <w:rPr>
      <w:color w:val="0000FF"/>
      <w:u w:val="single"/>
    </w:rPr>
  </w:style>
  <w:style w:type="paragraph" w:styleId="NormalWeb">
    <w:name w:val="Normal (Web)"/>
    <w:basedOn w:val="Normal"/>
    <w:uiPriority w:val="99"/>
    <w:rsid w:val="006A0507"/>
    <w:pPr>
      <w:spacing w:beforeLines="1" w:afterLines="1" w:line="240" w:lineRule="auto"/>
    </w:pPr>
    <w:rPr>
      <w:rFonts w:ascii="Times" w:eastAsia="Calibri" w:hAnsi="Times"/>
      <w:sz w:val="20"/>
      <w:szCs w:val="20"/>
      <w:lang w:val="en-US"/>
    </w:rPr>
  </w:style>
  <w:style w:type="character" w:styleId="FollowedHyperlink">
    <w:name w:val="FollowedHyperlink"/>
    <w:rsid w:val="00C13F9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44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50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mailto:jean-charles.lozat@zumtobelgroup.com" TargetMode="External"/><Relationship Id="rId26" Type="http://schemas.openxmlformats.org/officeDocument/2006/relationships/hyperlink" Target="mailto:info@zumtobel.b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umtobel.be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zumtobel.com" TargetMode="External"/><Relationship Id="rId25" Type="http://schemas.openxmlformats.org/officeDocument/2006/relationships/hyperlink" Target="http://www.zumtobel.fr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press@zumtobel.com" TargetMode="External"/><Relationship Id="rId20" Type="http://schemas.openxmlformats.org/officeDocument/2006/relationships/hyperlink" Target="mailto:jacques.brouhier@zumtobelgroup.com" TargetMode="External"/><Relationship Id="rId29" Type="http://schemas.openxmlformats.org/officeDocument/2006/relationships/hyperlink" Target="http://www.zumtobel.lu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24" Type="http://schemas.openxmlformats.org/officeDocument/2006/relationships/hyperlink" Target="mailto:info@zumtobel.fr" TargetMode="External"/><Relationship Id="rId32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5.jpeg"/><Relationship Id="rId23" Type="http://schemas.openxmlformats.org/officeDocument/2006/relationships/hyperlink" Target="http://www.zumtobel.lu" TargetMode="External"/><Relationship Id="rId28" Type="http://schemas.openxmlformats.org/officeDocument/2006/relationships/hyperlink" Target="http://www.zumtobel.b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umtobel.fr" TargetMode="External"/><Relationship Id="rId31" Type="http://schemas.openxmlformats.org/officeDocument/2006/relationships/hyperlink" Target="http://www.zumtobel.ch/" TargetMode="Externa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yperlink" Target="http://www.zumtobel.nl" TargetMode="External"/><Relationship Id="rId27" Type="http://schemas.openxmlformats.org/officeDocument/2006/relationships/hyperlink" Target="mailto:info@zumtobel.lu" TargetMode="External"/><Relationship Id="rId30" Type="http://schemas.openxmlformats.org/officeDocument/2006/relationships/hyperlink" Target="mailto:info@zumtobel.ch" TargetMode="Externa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asF\AppData\Local\Microsoft\Windows\Temporary%20Internet%20Files\Content.MSO\C2F3508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atagroup.Haebmau.Intranet.Document" ma:contentTypeID="0x01010200EEEF7C9100FA4C1F91FC1AA2AA922C390100DEEB41106803BC408FA648C25C27B9D4" ma:contentTypeVersion="1" ma:contentTypeDescription="Dokument (Haebmau)" ma:contentTypeScope="" ma:versionID="22dd3ad5324f0d1e6b8752f5f767a81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371475ffb97f84549765564b0c6f2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ThumbnailExists" minOccurs="0"/>
                <xsd:element ref="ns1:PreviewExists" minOccurs="0"/>
                <xsd:element ref="ns1:AlternateThumbnail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Bildbreite" ma:internalName="ImageWidth" ma:readOnly="true">
      <xsd:simpleType>
        <xsd:restriction base="dms:Unknown"/>
      </xsd:simpleType>
    </xsd:element>
    <xsd:element name="ImageHeight" ma:index="12" nillable="true" ma:displayName="Bildhöhe" ma:internalName="ImageHeight" ma:readOnly="true">
      <xsd:simpleType>
        <xsd:restriction base="dms:Unknown"/>
      </xsd:simpleType>
    </xsd:element>
    <xsd:element name="ImageCreateDate" ma:index="13" nillable="true" ma:displayName="Entstehungsdatum" ma:format="DateTime" ma:internalName="ImageCreateDate">
      <xsd:simpleType>
        <xsd:restriction base="dms:DateTime"/>
      </xsd:simpleType>
    </xsd:element>
    <xsd:element name="Description" ma:index="14" nillable="true" ma:displayName="Beschreibung" ma:description="Beschreibung des Dokuments" ma:hidden="true" ma:internalName="Description">
      <xsd:simpleType>
        <xsd:restriction base="dms:Note">
          <xsd:maxLength value="255"/>
        </xsd:restriction>
      </xsd:simpleType>
    </xsd:element>
    <xsd:element name="ThumbnailExists" ma:index="23" nillable="true" ma:displayName="Miniaturansicht vorhanden" ma:default="FALSE" ma:hidden="true" ma:internalName="ThumbnailExists" ma:readOnly="true">
      <xsd:simpleType>
        <xsd:restriction base="dms:Boolean"/>
      </xsd:simpleType>
    </xsd:element>
    <xsd:element name="PreviewExists" ma:index="24" nillable="true" ma:displayName="Vorschau vorhanden" ma:default="FALSE" ma:hidden="true" ma:internalName="PreviewExists" ma:readOnly="true">
      <xsd:simpleType>
        <xsd:restriction base="dms:Boolean"/>
      </xsd:simpleType>
    </xsd:element>
    <xsd:element name="AlternateThumbnailUrl" ma:index="25" nillable="true" ma:displayName="Vorschaubild-URL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8" ma:displayName="Titel"/>
        <xsd:element ref="dc:subject" minOccurs="0" maxOccurs="1"/>
        <xsd:element ref="dc:description" minOccurs="0" maxOccurs="1"/>
        <xsd:element name="keywords" minOccurs="0" maxOccurs="1" type="xsd:string" ma:index="20" ma:displayName="Tag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7B6A6-816D-4450-AB7D-20CBE7C881FA}">
  <ds:schemaRefs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0E1A4E2-EF7C-4B6A-B8AE-F254CBF73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79342-329D-404F-88E9-DBC418A904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C2F35084</Template>
  <TotalTime>0</TotalTime>
  <Pages>5</Pages>
  <Words>884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Year of Light 2015 - Neuheiten: SUPERSYSTEM</vt:lpstr>
      <vt:lpstr>Year of Light 2015 - Neuheiten: SUPERSYSTEM</vt:lpstr>
    </vt:vector>
  </TitlesOfParts>
  <Company>Zumtobel Lighting</Company>
  <LinksUpToDate>false</LinksUpToDate>
  <CharactersWithSpaces>6746</CharactersWithSpaces>
  <SharedDoc>false</SharedDoc>
  <HLinks>
    <vt:vector size="12" baseType="variant">
      <vt:variant>
        <vt:i4>7929954</vt:i4>
      </vt:variant>
      <vt:variant>
        <vt:i4>3</vt:i4>
      </vt:variant>
      <vt:variant>
        <vt:i4>0</vt:i4>
      </vt:variant>
      <vt:variant>
        <vt:i4>5</vt:i4>
      </vt:variant>
      <vt:variant>
        <vt:lpwstr>www.zumtobel.com/de-de/42181594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https://itunes.apple.com/de/app/resclite/id439253350?mt=8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of Light 2015 - Neuheiten: SUPERSYSTEM</dc:title>
  <dc:creator>Sophie Moser</dc:creator>
  <cp:lastModifiedBy>Melanie Isele</cp:lastModifiedBy>
  <cp:revision>6</cp:revision>
  <cp:lastPrinted>2015-09-04T08:21:00Z</cp:lastPrinted>
  <dcterms:created xsi:type="dcterms:W3CDTF">2015-05-11T11:15:00Z</dcterms:created>
  <dcterms:modified xsi:type="dcterms:W3CDTF">2015-09-04T08:21:00Z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0x01010200EEEF7C9100FA4C1F91FC1AA2AA922C390100DEEB41106803BC408FA648C25C27B9D4</vt:lpwstr>
  </property>
</Properties>
</file>